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05" w:rsidRPr="00B36C39" w:rsidRDefault="008B3605" w:rsidP="008B3605">
      <w:pPr>
        <w:pStyle w:val="10"/>
        <w:spacing w:after="0"/>
        <w:rPr>
          <w:color w:val="000000"/>
          <w:sz w:val="24"/>
          <w:szCs w:val="24"/>
        </w:rPr>
      </w:pPr>
      <w:bookmarkStart w:id="0" w:name="bookmark0"/>
      <w:bookmarkStart w:id="1" w:name="bookmark1"/>
      <w:bookmarkStart w:id="2" w:name="bookmark2"/>
      <w:r w:rsidRPr="00B36C39">
        <w:rPr>
          <w:color w:val="000000"/>
          <w:sz w:val="24"/>
          <w:szCs w:val="24"/>
        </w:rPr>
        <w:t xml:space="preserve">Аннотация рабочей программы учебного предмета, курса, дисциплины (модуля) ФГОС </w:t>
      </w:r>
      <w:r w:rsidRPr="00725CAF">
        <w:rPr>
          <w:sz w:val="24"/>
          <w:szCs w:val="24"/>
        </w:rPr>
        <w:t>ООО</w:t>
      </w:r>
      <w:bookmarkStart w:id="3" w:name="_GoBack"/>
      <w:bookmarkEnd w:id="0"/>
      <w:bookmarkEnd w:id="1"/>
      <w:bookmarkEnd w:id="2"/>
      <w:bookmarkEnd w:id="3"/>
    </w:p>
    <w:p w:rsidR="008B3605" w:rsidRPr="00B36C39" w:rsidRDefault="008B3605" w:rsidP="008B3605">
      <w:pPr>
        <w:pStyle w:val="10"/>
        <w:spacing w:after="0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:rsidRPr="00B36C39" w:rsidTr="00856DC4">
        <w:tc>
          <w:tcPr>
            <w:tcW w:w="2660" w:type="dxa"/>
            <w:vAlign w:val="center"/>
          </w:tcPr>
          <w:p w:rsidR="008B3605" w:rsidRPr="00B36C3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:rsidR="008B3605" w:rsidRPr="00B36C39" w:rsidRDefault="008B3605" w:rsidP="00D21DE6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B36C39">
              <w:rPr>
                <w:sz w:val="24"/>
                <w:szCs w:val="24"/>
              </w:rPr>
              <w:t>Рабочая программа по предмету «</w:t>
            </w:r>
            <w:r w:rsidR="007A2332" w:rsidRPr="00B36C39">
              <w:rPr>
                <w:sz w:val="24"/>
                <w:szCs w:val="24"/>
              </w:rPr>
              <w:t xml:space="preserve">МАТЕМАТИКА» </w:t>
            </w:r>
            <w:r w:rsidRPr="00B36C39">
              <w:rPr>
                <w:sz w:val="24"/>
                <w:szCs w:val="24"/>
              </w:rPr>
              <w:t>на уровень</w:t>
            </w:r>
            <w:r w:rsidR="007A2332" w:rsidRPr="00B36C39">
              <w:rPr>
                <w:sz w:val="24"/>
                <w:szCs w:val="24"/>
              </w:rPr>
              <w:t xml:space="preserve"> основного общего образования (</w:t>
            </w:r>
            <w:r w:rsidR="00D21DE6">
              <w:rPr>
                <w:sz w:val="24"/>
                <w:szCs w:val="24"/>
              </w:rPr>
              <w:t xml:space="preserve">6 </w:t>
            </w:r>
            <w:r w:rsidRPr="00B36C39">
              <w:rPr>
                <w:sz w:val="24"/>
                <w:szCs w:val="24"/>
              </w:rPr>
              <w:t>класс)</w:t>
            </w:r>
          </w:p>
        </w:tc>
      </w:tr>
      <w:tr w:rsidR="008B3605" w:rsidRPr="00B36C39" w:rsidTr="00856DC4">
        <w:tc>
          <w:tcPr>
            <w:tcW w:w="2660" w:type="dxa"/>
            <w:vAlign w:val="bottom"/>
          </w:tcPr>
          <w:p w:rsidR="008B3605" w:rsidRPr="00B36C39" w:rsidRDefault="008B3605" w:rsidP="00017FF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:rsidR="008B3605" w:rsidRPr="00B36C39" w:rsidRDefault="007A2332" w:rsidP="00725CA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</w:tr>
      <w:tr w:rsidR="008B3605" w:rsidRPr="00B36C39" w:rsidTr="00856DC4">
        <w:tc>
          <w:tcPr>
            <w:tcW w:w="2660" w:type="dxa"/>
            <w:vAlign w:val="bottom"/>
          </w:tcPr>
          <w:p w:rsidR="008B3605" w:rsidRPr="00B36C39" w:rsidRDefault="008B3605" w:rsidP="00017FF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:rsidR="008B3605" w:rsidRPr="00B36C39" w:rsidRDefault="008B3605" w:rsidP="00D21DE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 xml:space="preserve">Основное </w:t>
            </w:r>
            <w:r w:rsidR="007A2332" w:rsidRPr="00B36C39">
              <w:rPr>
                <w:color w:val="000000"/>
                <w:sz w:val="24"/>
                <w:szCs w:val="24"/>
              </w:rPr>
              <w:t>общее (</w:t>
            </w:r>
            <w:r w:rsidR="00D21DE6">
              <w:rPr>
                <w:color w:val="000000"/>
                <w:sz w:val="24"/>
                <w:szCs w:val="24"/>
              </w:rPr>
              <w:t>6</w:t>
            </w:r>
            <w:r w:rsidRPr="00B36C39">
              <w:rPr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8B3605" w:rsidRPr="00B36C39" w:rsidTr="00856DC4">
        <w:tc>
          <w:tcPr>
            <w:tcW w:w="2660" w:type="dxa"/>
            <w:vAlign w:val="bottom"/>
          </w:tcPr>
          <w:p w:rsidR="008B3605" w:rsidRPr="00B36C39" w:rsidRDefault="008B3605" w:rsidP="00017FF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:rsidR="008B3605" w:rsidRPr="00B36C39" w:rsidRDefault="008B3605" w:rsidP="00017FF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:rsidRPr="00B36C39" w:rsidTr="008B3605">
        <w:tc>
          <w:tcPr>
            <w:tcW w:w="2660" w:type="dxa"/>
          </w:tcPr>
          <w:p w:rsidR="008B3605" w:rsidRPr="00B36C39" w:rsidRDefault="008B3605" w:rsidP="00017FF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:rsidR="008B3605" w:rsidRPr="002F297A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2F297A">
              <w:rPr>
                <w:sz w:val="24"/>
                <w:szCs w:val="24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:rsidR="00E133D6" w:rsidRPr="002F297A" w:rsidRDefault="00E133D6" w:rsidP="00E133D6"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297A">
              <w:rPr>
                <w:sz w:val="24"/>
                <w:szCs w:val="24"/>
              </w:rPr>
      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</w:t>
            </w:r>
          </w:p>
          <w:p w:rsidR="008B3605" w:rsidRPr="002F297A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F297A">
              <w:rPr>
                <w:sz w:val="24"/>
                <w:szCs w:val="24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20.05.2020г. №254.</w:t>
            </w:r>
          </w:p>
          <w:p w:rsidR="008B3605" w:rsidRPr="002F297A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F297A">
              <w:rPr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22.03.2021г. №115.</w:t>
            </w:r>
          </w:p>
          <w:p w:rsidR="008B3605" w:rsidRPr="002F297A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F297A">
              <w:rPr>
                <w:sz w:val="24"/>
                <w:szCs w:val="24"/>
              </w:rPr>
              <w:t>Постановление Главного государственного санитарного врача РФ от 28.09.2020 г. № 28 «Санитарно</w:t>
            </w:r>
            <w:r w:rsidRPr="002F297A">
              <w:rPr>
                <w:sz w:val="24"/>
                <w:szCs w:val="24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государственного санитарного врача РФ».</w:t>
            </w:r>
          </w:p>
          <w:p w:rsidR="006A1539" w:rsidRPr="009B7C76" w:rsidRDefault="007A2332" w:rsidP="007A2332"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7C76">
              <w:rPr>
                <w:sz w:val="24"/>
                <w:szCs w:val="24"/>
              </w:rPr>
              <w:t>Рабочая программа по  математике   составлена на основе авторских програ</w:t>
            </w:r>
            <w:r w:rsidR="006A1539" w:rsidRPr="009B7C76">
              <w:rPr>
                <w:sz w:val="24"/>
                <w:szCs w:val="24"/>
              </w:rPr>
              <w:t>мм основного общего образования</w:t>
            </w:r>
            <w:r w:rsidRPr="009B7C76">
              <w:rPr>
                <w:sz w:val="24"/>
                <w:szCs w:val="24"/>
              </w:rPr>
              <w:t>:</w:t>
            </w:r>
            <w:r w:rsidR="006A1539" w:rsidRPr="009B7C76">
              <w:rPr>
                <w:sz w:val="24"/>
                <w:szCs w:val="24"/>
              </w:rPr>
              <w:t xml:space="preserve">  </w:t>
            </w:r>
          </w:p>
          <w:p w:rsidR="00D21DE6" w:rsidRDefault="00D21DE6" w:rsidP="007A2332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  <w:r w:rsidRPr="00D21DE6">
              <w:rPr>
                <w:sz w:val="24"/>
                <w:szCs w:val="24"/>
              </w:rPr>
              <w:t>Программа  «Математика» 5-6 класс, Автор составить В.И. Жохов Мнемозина М 2018</w:t>
            </w:r>
          </w:p>
          <w:p w:rsidR="008B3605" w:rsidRPr="009B7C76" w:rsidRDefault="000C16BC" w:rsidP="007A2332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  <w:r w:rsidRPr="009B7C76">
              <w:rPr>
                <w:sz w:val="24"/>
                <w:szCs w:val="24"/>
              </w:rPr>
              <w:t xml:space="preserve">7.    </w:t>
            </w:r>
            <w:r w:rsidR="008B3605" w:rsidRPr="009B7C76">
              <w:rPr>
                <w:sz w:val="24"/>
                <w:szCs w:val="24"/>
              </w:rPr>
              <w:t>Основная  общеобразовательная  программа основного общего образования МОУ «Краснояружская СОШ №2»</w:t>
            </w:r>
          </w:p>
          <w:p w:rsidR="008B3605" w:rsidRPr="009B7C76" w:rsidRDefault="000C16BC" w:rsidP="000C16BC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  <w:r w:rsidRPr="009B7C76">
              <w:rPr>
                <w:sz w:val="24"/>
                <w:szCs w:val="24"/>
              </w:rPr>
              <w:t xml:space="preserve">8.    </w:t>
            </w:r>
            <w:r w:rsidR="008B3605" w:rsidRPr="009B7C76">
              <w:rPr>
                <w:sz w:val="24"/>
                <w:szCs w:val="24"/>
              </w:rPr>
              <w:t>Учебный  план  МОУ «Краснояружская СОШ №2»</w:t>
            </w:r>
          </w:p>
          <w:p w:rsidR="0039205A" w:rsidRPr="00B36C39" w:rsidRDefault="000C16BC" w:rsidP="000C16BC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  <w:r w:rsidRPr="009B7C76">
              <w:rPr>
                <w:sz w:val="24"/>
                <w:szCs w:val="24"/>
              </w:rPr>
              <w:t xml:space="preserve">9.     </w:t>
            </w:r>
            <w:r w:rsidR="008B3605" w:rsidRPr="009B7C76">
              <w:rPr>
                <w:sz w:val="24"/>
                <w:szCs w:val="24"/>
              </w:rPr>
              <w:t>Рабочая программа воспитания МОУ «Краснояружская СОШ №2» на уровне ООО.</w:t>
            </w:r>
          </w:p>
        </w:tc>
      </w:tr>
      <w:tr w:rsidR="008B3605" w:rsidRPr="00B36C39" w:rsidTr="00851E4C">
        <w:tc>
          <w:tcPr>
            <w:tcW w:w="2660" w:type="dxa"/>
          </w:tcPr>
          <w:p w:rsidR="008B3605" w:rsidRPr="00B36C39" w:rsidRDefault="008B3605" w:rsidP="00017FF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>Реализуемый УМК</w:t>
            </w:r>
          </w:p>
        </w:tc>
        <w:tc>
          <w:tcPr>
            <w:tcW w:w="12126" w:type="dxa"/>
            <w:vAlign w:val="bottom"/>
          </w:tcPr>
          <w:p w:rsidR="008B3605" w:rsidRPr="00B36C39" w:rsidRDefault="008B3605" w:rsidP="006A1539">
            <w:pPr>
              <w:pStyle w:val="a5"/>
              <w:ind w:firstLine="460"/>
              <w:jc w:val="both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:rsidR="008B3605" w:rsidRPr="00B36C39" w:rsidRDefault="00D21DE6" w:rsidP="00072D5B">
            <w:pPr>
              <w:pStyle w:val="a5"/>
              <w:tabs>
                <w:tab w:val="left" w:pos="686"/>
              </w:tabs>
              <w:jc w:val="both"/>
              <w:rPr>
                <w:sz w:val="24"/>
                <w:szCs w:val="24"/>
              </w:rPr>
            </w:pPr>
            <w:r w:rsidRPr="00D21DE6">
              <w:rPr>
                <w:color w:val="000000"/>
                <w:sz w:val="24"/>
                <w:szCs w:val="24"/>
              </w:rPr>
              <w:t>Н.Я. Виленкин, В.И. Жохов, А.С</w:t>
            </w:r>
            <w:r>
              <w:rPr>
                <w:color w:val="000000"/>
                <w:sz w:val="24"/>
                <w:szCs w:val="24"/>
              </w:rPr>
              <w:t>. Чесноков, С.И. Шварцбурд  «Ма</w:t>
            </w:r>
            <w:r w:rsidRPr="00D21DE6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ематика» 6 класс  1,2 часть Мне</w:t>
            </w:r>
            <w:r w:rsidRPr="00D21DE6">
              <w:rPr>
                <w:color w:val="000000"/>
                <w:sz w:val="24"/>
                <w:szCs w:val="24"/>
              </w:rPr>
              <w:t>мозина М 2020</w:t>
            </w:r>
          </w:p>
        </w:tc>
      </w:tr>
      <w:tr w:rsidR="008B3605" w:rsidRPr="00B36C39" w:rsidTr="00851E4C">
        <w:tc>
          <w:tcPr>
            <w:tcW w:w="2660" w:type="dxa"/>
            <w:vAlign w:val="bottom"/>
          </w:tcPr>
          <w:p w:rsidR="008B3605" w:rsidRPr="00B36C39" w:rsidRDefault="008B3605" w:rsidP="00017FF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126" w:type="dxa"/>
          </w:tcPr>
          <w:p w:rsidR="008B3605" w:rsidRPr="00B36C39" w:rsidRDefault="00D21DE6" w:rsidP="006A153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</w:tr>
      <w:tr w:rsidR="008B3605" w:rsidRPr="00B36C39" w:rsidTr="00851E4C">
        <w:tc>
          <w:tcPr>
            <w:tcW w:w="2660" w:type="dxa"/>
            <w:vAlign w:val="bottom"/>
          </w:tcPr>
          <w:p w:rsidR="008B3605" w:rsidRPr="00B36C39" w:rsidRDefault="008B3605" w:rsidP="00017FF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36C39"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  <w:vAlign w:val="bottom"/>
          </w:tcPr>
          <w:p w:rsidR="008B3605" w:rsidRPr="00B36C39" w:rsidRDefault="008B3605" w:rsidP="00D21DE6">
            <w:pPr>
              <w:pStyle w:val="a5"/>
              <w:spacing w:after="240"/>
              <w:ind w:firstLine="822"/>
              <w:jc w:val="both"/>
              <w:rPr>
                <w:sz w:val="24"/>
                <w:szCs w:val="24"/>
              </w:rPr>
            </w:pPr>
            <w:r w:rsidRPr="00725CAF">
              <w:rPr>
                <w:sz w:val="24"/>
                <w:szCs w:val="24"/>
              </w:rPr>
              <w:t xml:space="preserve">Общее число учебных часов за </w:t>
            </w:r>
            <w:r w:rsidR="00D21DE6">
              <w:rPr>
                <w:sz w:val="24"/>
                <w:szCs w:val="24"/>
              </w:rPr>
              <w:t>один год</w:t>
            </w:r>
            <w:r w:rsidRPr="00725CAF">
              <w:rPr>
                <w:sz w:val="24"/>
                <w:szCs w:val="24"/>
              </w:rPr>
              <w:t xml:space="preserve"> обучения составляет </w:t>
            </w:r>
            <w:r w:rsidR="00D21DE6">
              <w:rPr>
                <w:sz w:val="24"/>
                <w:szCs w:val="24"/>
              </w:rPr>
              <w:t>170 часов</w:t>
            </w:r>
            <w:r w:rsidR="00FE6739" w:rsidRPr="00725CAF">
              <w:rPr>
                <w:sz w:val="24"/>
                <w:szCs w:val="24"/>
              </w:rPr>
              <w:t xml:space="preserve"> </w:t>
            </w:r>
          </w:p>
        </w:tc>
      </w:tr>
      <w:tr w:rsidR="008B3605" w:rsidRPr="00363B8B" w:rsidTr="0052466A">
        <w:tc>
          <w:tcPr>
            <w:tcW w:w="2660" w:type="dxa"/>
          </w:tcPr>
          <w:p w:rsidR="008B3605" w:rsidRPr="00363B8B" w:rsidRDefault="008B3605" w:rsidP="00017FF7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63B8B">
              <w:rPr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:rsidR="003D0F6E" w:rsidRPr="003D0F6E" w:rsidRDefault="003D0F6E" w:rsidP="003D0F6E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Математическое образование является обязательной и неотъемлемой частью общего образования на всех уровнях образования. Обучение математике в основной школе направлено на достижение следующих результатов:</w:t>
            </w:r>
          </w:p>
          <w:p w:rsidR="003D0F6E" w:rsidRPr="003D0F6E" w:rsidRDefault="003D0F6E" w:rsidP="003D0F6E">
            <w:pPr>
              <w:shd w:val="clear" w:color="auto" w:fill="FFFFFF"/>
              <w:ind w:left="993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1)      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первоначального представления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критичности мышления, умения распознавать логически некорректные высказывания, отличать гипотезу от факта;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креативности мышления, инициативы, находчивости, активности при решении математических задач;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умения контролировать процесс и результат учебной математической деятельности;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формирования способности к эмоциональному восприятию математических объектов, задач, решений, рассуждений.</w:t>
            </w:r>
          </w:p>
          <w:p w:rsidR="003D0F6E" w:rsidRPr="003D0F6E" w:rsidRDefault="003D0F6E" w:rsidP="003D0F6E">
            <w:pPr>
              <w:shd w:val="clear" w:color="auto" w:fill="FFFFFF"/>
              <w:ind w:left="927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2)    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способности самостоятельно планировать альтернативные пути достижения целей, осознанно выбирать наиболее эффективные способы решения учебных задач и познавательных задач;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умения осуществлять контроль по образцу и вносить необходимые коррективы;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способности адекватно оценивать правильность или ошибочность выполнения учебной задачи, ее объективную трудность и собственные возможности;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умения устанавливать причинно-следственные связи, строить логические рассуждения, умозаключения (индуктивные, дедуктивные и по аналогии) и выводы;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умения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lastRenderedPageBreak/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формирования учебной и общепользовательской компетентности в области использования информационно-коммуникационных технологий;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первоначального представления об идеях и методах математики как об универсальном языке науки и техники;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развития способности видеть математическую задачу в других дисциплинах, в окружающей жизни;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умения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умения понимать и использовать математические средства наглядности для иллюстрации, интерпретации, аргументации;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умения выдвигать гипотезы при решении учебных задач и понимания необходимости их проверки;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понимания сущности алгоритмических предписаний и умения действовать в соответствии с предложенным алгоритмом;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умения самостоятельно ставить цели, выбирать и создавать алгоритмы для решения учебных математических проблем;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способности планировать и осуществлять деятельность направленную на решение задач исследовательского характера.</w:t>
            </w:r>
          </w:p>
          <w:p w:rsidR="003D0F6E" w:rsidRPr="003D0F6E" w:rsidRDefault="003D0F6E" w:rsidP="003D0F6E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соответствии с ФГОС ООО выделяются три группы универсальных учебных действий: регулятивные, познавательные, коммуникативные.</w:t>
            </w:r>
          </w:p>
          <w:p w:rsidR="003D0F6E" w:rsidRPr="003D0F6E" w:rsidRDefault="003D0F6E" w:rsidP="003D0F6E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Регулятивные учебные действия 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усвоения: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овладение приемами контроля и самоконтроля усвоения изученного;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работа по алгоритму, с памятками, правилами при освоении общих приемов учебной деятельности по усвоению математических понятий;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обнаружение ошибки;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поиск информации в предложенных источниках;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lastRenderedPageBreak/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самоконтроль;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умение составить алгоритм, правило действий, план действий.</w:t>
            </w:r>
          </w:p>
          <w:p w:rsidR="003D0F6E" w:rsidRPr="003D0F6E" w:rsidRDefault="003D0F6E" w:rsidP="003D0F6E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Познавательные учебные действия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включают действия исследования, поиска и отбора структурирования необходимой информации, моделирование изучаемого содержания: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умения выделять свойства в изучаемых объектах и дифференцировать их;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умение моделировать;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использование знаково-символической записи математических понятий;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овладение приемами анализа и синтеза объекта и его свойств;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выведение следствий из определения и понятия;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умение приводить примеры и контрпримеры;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умения найти отличия;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умение выбирать лишнее и пояснить выбор;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умение составить схему, таблицу, алгоритм.</w:t>
            </w:r>
          </w:p>
          <w:p w:rsidR="003D0F6E" w:rsidRPr="003D0F6E" w:rsidRDefault="003D0F6E" w:rsidP="003D0F6E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Коммуникативные учебные действия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обеспечивают возможности сотрудничества, умение слышать, слушать и понимать партнера, планировать и согласованно выполнять деятельность, распределять роли, взаимно контролировать действия друг друга, уметь договориться, вести дискуссию, правильно выражать свои мысли, оказывать поддержку друг другу и эффективно сотрудничать как с учителем, так и со сверстниками: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умения выражать мысли;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владение монологической и диалогической формами речи;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совершенствование навыков работы в группе;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самостоятельное проектирование заданий;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составление отзыва на ответ товарища;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умение работать в паре, консультировать и консультироваться.</w:t>
            </w:r>
          </w:p>
          <w:p w:rsidR="003D0F6E" w:rsidRPr="003D0F6E" w:rsidRDefault="003D0F6E" w:rsidP="003D0F6E">
            <w:pPr>
              <w:shd w:val="clear" w:color="auto" w:fill="FFFFFF"/>
              <w:ind w:left="993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3)      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3D0F6E" w:rsidRPr="003D0F6E" w:rsidRDefault="002B4969" w:rsidP="003D0F6E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63B8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Выпускник научится в 6 классе</w:t>
            </w:r>
            <w:r w:rsidR="003D0F6E"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(для использования в повседневной жизни и обеспечения возможности успешного продолжения образования на базовом уровне)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Числа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Оперировать на базовом уровне понятиями: натуральное число, целое число, обыкновенная дробь, смешанное число, рациональное число;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использовать свойства чисел и правила действий с рациональными числами при выполнении вычислений;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использовать признаки делимости на 2, 5, 3, 9, 10 при выполнении вычислений и решении несложных задач;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lastRenderedPageBreak/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выполнять округление рациональных чисел в соответствии с правилами;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сравнивать рациональные числа.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оценивать результаты вычислений при решении практических задач;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выполнять сравнение чисел в реальных ситуациях;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составлять числовые выражения при решении практических задач и задач из других предметов.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Статистика и теория вероятностей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Представлять данные в виде таблиц, диаграмм;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читать информацию представленную в виде таблицы, диаграммы.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Текстовые задачи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Решать несложные сюжетные задачи разных типов на все арифметические действия;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строить модель условия задачи (в виде схемы, таблицы, рисунка), в которой даны значения двух из трех взаимосвязанных величин, с целью поиска решения задачи;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составлять план решения задачи;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выделять этапы решения задачи;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интерпретировать вычислительные результаты в задаче, исследовать полученное решение задачи;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знать различие скоростей объекта в стоячей воде, против течения и по течению реки;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решать задачи на нахождение части числа и числа по его части;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решать задачи разных типов (на работу, на покупку, на движение), связывающих три величины, выделять эти величины и отношения между ними;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находить процент от числа, число по проценту от него, находить процентное отношения двух чисел, находить процентное снижение или процентное повышение величины;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решать несложные магические задачи методом рассуждений.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3D0F6E" w:rsidRPr="003D0F6E" w:rsidRDefault="003D0F6E" w:rsidP="003D0F6E">
            <w:pPr>
              <w:shd w:val="clear" w:color="auto" w:fill="FFFFFF"/>
              <w:ind w:left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выдвигать гипотезы о возможных предельных значениях искомых величин в задаче (делать прикидку)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Наглядная геометрия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Геометрические фигуры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с помощью линейки и циркуля.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В повседневной жизни и при изучении других предметов: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решать практические задачи с применением простейших фигур.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Измерения и вычисления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выполнять измерение длин, расстояний, величин углов, с помощью инструментов для измерений длин и углов;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вычислять площади прямоугольников.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вычислять расстояния на местности в стандартных ситуациях, площади прямоугольников;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выполнять простейшие построения и измерения на местности, необходимые в реальной жизни.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История математики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описывать отдельные выдающиеся результаты, полученные в ходе развития математики как науки;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знать примеры математических открытий и их авторов, в связи с отечественной и всемирной историей.</w:t>
            </w:r>
          </w:p>
          <w:p w:rsidR="003D0F6E" w:rsidRPr="003D0F6E" w:rsidRDefault="003D0F6E" w:rsidP="003D0F6E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Выпускник получит возможность научиться в 5-6 классах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(для обеспечения возможности успешного продолжения на базовом и углубленном уровнях)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Элементы теории множеств и математической логики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Оперировать понятиями: множество, характеристика множества, элемент множества, пустое и бесконечное множество, подмножество, принадлежность;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распознавать логически корректные высказывания;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строить цепочки умозаключений на основе использования правил логики.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Числа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понимать и объяснять смысл позиционной записи натурального числа;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выполнять вычисления, в том числе с использованием приемов рациональных вычислений, обосновывать алгоритмы выполнения действий;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использовать признаки делимости на 2, 4, 8, 5, 3, 6, 9, 10, 11, суммы и произведения чисел при решении задач, обосновывать признаки делимости;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выполнять округление рациональных чисел с заданной точностью;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lastRenderedPageBreak/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упорядочить числа, записанные в виде обыкновенных и десятичных дробей;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находить НОД и НОК чисел и использовать их при решении задач;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оперировать понятием модуль числа, геометрическая интерпретация модуля числа.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выполнять сравнение результатов вычислений при решении практических задач, в том числе приближенных вычислений;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составлять числовые выражения и оценивать их значения при решении практических задач и задач из других учебных предметов.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Уравнения и неравенства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Оперировать понятиями: равенство, числовое равенство, уравнение, корень уравнения, решение уравнения, числовые неравенства.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Статистика и теория вероятностей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Оперировать понятиями: столбчатые и круговые диаграммы, таблицы данных, среднее арифметическое;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извлекать информацию, представленную в таблицах, на диаграммах;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составлять таблицы, строить диаграммы на основе данных.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Текстовые задачи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Решать простые и сложные задачи разных типов, а так же задачи повышенной трудности;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знать и применять оба способа решения задач (от требования к условию и от условия к требованию);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моделировать рассуждения при поиске решения задачи с помощью граф-схемы;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выделять этапы решения задачи и содержание каждого этапа;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интерпретировать вычислительные результаты в задаче, исследовать полученное решение задачи;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анализировать 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  движение двух объектов как в одном, так и в противоположных направлениях;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    исследовать всевозможные ситуации при решении задач на движение по реке, рассматривать разные 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системы отсчета;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решать разнообразные задачи на «части»;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осознавать и объяснять идентичность задач разных типов, связывающих три величины (на работу, на покупки, на движение):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пи решении задач на концентрации плотность вещества;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решать задачи на движение по реке, рассматривая разные системы.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Наглядная геометрия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Геометрические фигуры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Извлекать, интерпретировать и преобразовывать информацию о геометрических фигурах, представленную на чертежах;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изображать изучаемые фигуры от руки и с помощью компьютерных инструментов.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Измерения и величины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выполнять измерение длин, расстояний, величин углов, с помощью инструментов для измерений длин и углов;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вычислять площади прямоугольников, квадратов, объемы прямоугольных параллелепипедов, кубов.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вычислять расстояния на местности в стандартных ситуациях, площади участков прямоугольной формы, объемы комнат;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выполнять построения на местности, необходимые в реальной жизни;</w:t>
            </w:r>
          </w:p>
          <w:p w:rsidR="003D0F6E" w:rsidRPr="003D0F6E" w:rsidRDefault="003D0F6E" w:rsidP="003D0F6E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оценивать размеры реальных объектов окружающего мира.</w:t>
            </w:r>
          </w:p>
          <w:p w:rsidR="003D0F6E" w:rsidRPr="003D0F6E" w:rsidRDefault="003D0F6E" w:rsidP="003D0F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История математики</w:t>
            </w:r>
          </w:p>
          <w:p w:rsidR="003D0F6E" w:rsidRPr="003D0F6E" w:rsidRDefault="003D0F6E" w:rsidP="002B4969">
            <w:pPr>
              <w:shd w:val="clear" w:color="auto" w:fill="FFFFFF"/>
              <w:ind w:firstLine="426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D0F6E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3D0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Характеризовать вклад выдающихся математиков в развитие математики и иных научных областей.</w:t>
            </w:r>
          </w:p>
          <w:p w:rsidR="003D0F6E" w:rsidRPr="00363B8B" w:rsidRDefault="003D0F6E" w:rsidP="003D0F6E">
            <w:pPr>
              <w:pStyle w:val="a5"/>
              <w:rPr>
                <w:sz w:val="24"/>
                <w:szCs w:val="24"/>
              </w:rPr>
            </w:pPr>
          </w:p>
        </w:tc>
      </w:tr>
    </w:tbl>
    <w:p w:rsidR="00AD3B8C" w:rsidRPr="00363B8B" w:rsidRDefault="00AD3B8C">
      <w:pPr>
        <w:rPr>
          <w:rFonts w:ascii="Times New Roman" w:hAnsi="Times New Roman" w:cs="Times New Roman"/>
          <w:sz w:val="24"/>
          <w:szCs w:val="24"/>
        </w:rPr>
      </w:pPr>
    </w:p>
    <w:sectPr w:rsidR="00AD3B8C" w:rsidRPr="00363B8B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072D5B"/>
    <w:rsid w:val="000C16BC"/>
    <w:rsid w:val="002B4969"/>
    <w:rsid w:val="002F297A"/>
    <w:rsid w:val="00335F97"/>
    <w:rsid w:val="00363B8B"/>
    <w:rsid w:val="0039205A"/>
    <w:rsid w:val="003D0F6E"/>
    <w:rsid w:val="00507DA9"/>
    <w:rsid w:val="005756D5"/>
    <w:rsid w:val="005F58B5"/>
    <w:rsid w:val="006A1539"/>
    <w:rsid w:val="0071550E"/>
    <w:rsid w:val="00725CAF"/>
    <w:rsid w:val="007270DF"/>
    <w:rsid w:val="00737CB4"/>
    <w:rsid w:val="007A2332"/>
    <w:rsid w:val="007A27D5"/>
    <w:rsid w:val="00810DDB"/>
    <w:rsid w:val="008B3605"/>
    <w:rsid w:val="008C5177"/>
    <w:rsid w:val="00925EEA"/>
    <w:rsid w:val="009B7C76"/>
    <w:rsid w:val="009C4D3C"/>
    <w:rsid w:val="009E0782"/>
    <w:rsid w:val="00AD3B8C"/>
    <w:rsid w:val="00AF7506"/>
    <w:rsid w:val="00B36C39"/>
    <w:rsid w:val="00D21DE6"/>
    <w:rsid w:val="00E133D6"/>
    <w:rsid w:val="00ED3ACB"/>
    <w:rsid w:val="00F704A7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AFE0-FC0F-42AE-9698-542D6184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2022-11-02T10:26:00Z</dcterms:created>
  <dcterms:modified xsi:type="dcterms:W3CDTF">2022-11-02T10:26:00Z</dcterms:modified>
</cp:coreProperties>
</file>