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33D4C22D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  <w:r>
        <w:rPr>
          <w:color w:val="000000"/>
        </w:rPr>
        <w:t>_20</w:t>
      </w:r>
      <w:r w:rsidR="00D725E6">
        <w:rPr>
          <w:color w:val="000000"/>
        </w:rPr>
        <w:t>14</w:t>
      </w:r>
      <w:r>
        <w:rPr>
          <w:color w:val="000000"/>
        </w:rPr>
        <w:t>г.</w:t>
      </w:r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4ACB9B9D" w:rsidR="008B3605" w:rsidRPr="00F20C89" w:rsidRDefault="008B3605" w:rsidP="00E46FEA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29486E" w:rsidRPr="0029486E">
              <w:rPr>
                <w:sz w:val="24"/>
                <w:szCs w:val="24"/>
              </w:rPr>
              <w:t>Иностранный язык(английский)</w:t>
            </w:r>
            <w:r w:rsidRPr="00F20C89">
              <w:rPr>
                <w:sz w:val="24"/>
                <w:szCs w:val="24"/>
              </w:rPr>
              <w:t xml:space="preserve">»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</w:t>
            </w:r>
            <w:r w:rsidR="00E46FEA">
              <w:rPr>
                <w:sz w:val="24"/>
                <w:szCs w:val="24"/>
              </w:rPr>
              <w:t xml:space="preserve"> уровня образования для обучающихся 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 w:rsidR="00E46FEA">
              <w:rPr>
                <w:sz w:val="24"/>
                <w:szCs w:val="24"/>
              </w:rPr>
              <w:t xml:space="preserve"> классов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22372288" w:rsidR="008B3605" w:rsidRPr="0029486E" w:rsidRDefault="0029486E" w:rsidP="00017FF7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29486E">
              <w:rPr>
                <w:sz w:val="24"/>
                <w:szCs w:val="24"/>
              </w:rPr>
              <w:t>Иностранный язык(английский)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68A07707"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14:paraId="12A18262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0F2DFA36" w14:textId="0217DE4D" w:rsidR="00BB69EB" w:rsidRDefault="0039205A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Примерная </w:t>
            </w:r>
            <w:r w:rsidR="00FD5FDA">
              <w:rPr>
                <w:rFonts w:ascii="Times New Roman" w:hAnsi="Times New Roman" w:cs="Times New Roman"/>
                <w:sz w:val="24"/>
                <w:szCs w:val="20"/>
              </w:rPr>
              <w:t>основная образовательная программа</w:t>
            </w:r>
            <w:r w:rsidR="00D725E6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среднего</w:t>
            </w: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общего образования </w:t>
            </w:r>
            <w:r w:rsidR="00FD5FDA">
              <w:rPr>
                <w:rFonts w:ascii="Times New Roman" w:hAnsi="Times New Roman" w:cs="Times New Roman"/>
                <w:sz w:val="24"/>
                <w:szCs w:val="20"/>
              </w:rPr>
              <w:t>(одобрена решением Министерства образования и науки РФ от 12 мая</w:t>
            </w:r>
            <w:r w:rsidR="00E46FEA">
              <w:rPr>
                <w:rFonts w:ascii="Times New Roman" w:hAnsi="Times New Roman" w:cs="Times New Roman"/>
                <w:sz w:val="24"/>
                <w:szCs w:val="20"/>
              </w:rPr>
              <w:t xml:space="preserve"> 2016г. Протокол №2/16).</w:t>
            </w:r>
          </w:p>
          <w:p w14:paraId="64088EED" w14:textId="1A6C62EC" w:rsidR="00BB69EB" w:rsidRDefault="00F22BFD" w:rsidP="00BB69E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с удовольствием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. Рабочая программа.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10-11 класс. Б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азовый уровень / [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иболетова</w:t>
            </w:r>
            <w:proofErr w:type="spellEnd"/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]. — М.: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Дрофа</w:t>
            </w:r>
            <w:r w:rsidR="00BB69EB" w:rsidRPr="00BB69EB">
              <w:rPr>
                <w:rFonts w:ascii="Times New Roman" w:hAnsi="Times New Roman" w:cs="Times New Roman"/>
                <w:sz w:val="24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  <w:r w:rsidR="00BB69EB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6C3D2F62" w14:textId="04B85A8F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  <w:r w:rsidR="001D3006">
              <w:rPr>
                <w:rFonts w:eastAsiaTheme="minorHAnsi"/>
                <w:sz w:val="24"/>
                <w:lang w:eastAsia="en-US"/>
              </w:rPr>
              <w:t>.</w:t>
            </w:r>
          </w:p>
          <w:p w14:paraId="024FC44E" w14:textId="2F76E303"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lastRenderedPageBreak/>
              <w:t>Учебный план МОУ «Краснояружская СОШ №2»</w:t>
            </w:r>
            <w:r w:rsidR="001D3006">
              <w:rPr>
                <w:rFonts w:eastAsiaTheme="minorHAnsi"/>
                <w:sz w:val="24"/>
                <w:lang w:eastAsia="en-US"/>
              </w:rPr>
              <w:t>.</w:t>
            </w:r>
          </w:p>
          <w:p w14:paraId="047BBC4E" w14:textId="7E7058AF"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5074A5C2" w14:textId="70406CC2" w:rsidR="00BB69EB" w:rsidRPr="00BB69EB" w:rsidRDefault="00E0065D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BB69EB" w:rsidRPr="00BB69EB">
                <w:rPr>
                  <w:color w:val="000000"/>
                  <w:sz w:val="24"/>
                  <w:szCs w:val="24"/>
                </w:rPr>
                <w:t>Б</w:t>
              </w:r>
              <w:r w:rsidR="0031486C">
                <w:rPr>
                  <w:color w:val="000000"/>
                  <w:sz w:val="24"/>
                  <w:szCs w:val="24"/>
                </w:rPr>
                <w:t>иболетова</w:t>
              </w:r>
              <w:proofErr w:type="spellEnd"/>
              <w:r w:rsidR="00BB69EB" w:rsidRPr="00BB69EB">
                <w:rPr>
                  <w:color w:val="000000"/>
                  <w:sz w:val="24"/>
                  <w:szCs w:val="24"/>
                </w:rPr>
                <w:t xml:space="preserve"> </w:t>
              </w:r>
              <w:r w:rsidR="0031486C">
                <w:rPr>
                  <w:color w:val="000000"/>
                  <w:sz w:val="24"/>
                  <w:szCs w:val="24"/>
                </w:rPr>
                <w:t>М</w:t>
              </w:r>
              <w:r w:rsidR="00BB69EB" w:rsidRPr="00BB69EB">
                <w:rPr>
                  <w:color w:val="000000"/>
                  <w:sz w:val="24"/>
                  <w:szCs w:val="24"/>
                </w:rPr>
                <w:t>.</w:t>
              </w:r>
              <w:r w:rsidR="0031486C">
                <w:rPr>
                  <w:color w:val="000000"/>
                  <w:sz w:val="24"/>
                  <w:szCs w:val="24"/>
                </w:rPr>
                <w:t>З</w:t>
              </w:r>
              <w:r w:rsidR="00BB69EB" w:rsidRPr="00BB69EB">
                <w:rPr>
                  <w:color w:val="000000"/>
                  <w:sz w:val="24"/>
                  <w:szCs w:val="24"/>
                </w:rPr>
                <w:t>.</w:t>
              </w:r>
            </w:hyperlink>
            <w:r w:rsidR="00BB69EB" w:rsidRPr="00BB69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1486C">
              <w:rPr>
                <w:color w:val="000000"/>
                <w:sz w:val="24"/>
                <w:szCs w:val="24"/>
              </w:rPr>
              <w:t>Бабушис</w:t>
            </w:r>
            <w:proofErr w:type="spellEnd"/>
            <w:r w:rsidR="0031486C">
              <w:rPr>
                <w:color w:val="000000"/>
                <w:sz w:val="24"/>
                <w:szCs w:val="24"/>
              </w:rPr>
              <w:t xml:space="preserve"> Е.Е., Снежко Н.Д.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 </w:t>
            </w:r>
            <w:r w:rsidR="0031486C" w:rsidRPr="0031486C">
              <w:rPr>
                <w:color w:val="000000"/>
                <w:sz w:val="24"/>
                <w:szCs w:val="24"/>
              </w:rPr>
              <w:t>Английский с удовольствием</w:t>
            </w:r>
            <w:r w:rsidR="0031486C">
              <w:rPr>
                <w:color w:val="000000"/>
                <w:sz w:val="24"/>
                <w:szCs w:val="24"/>
              </w:rPr>
              <w:t>.</w:t>
            </w:r>
            <w:r w:rsidR="0031486C" w:rsidRPr="0031486C">
              <w:rPr>
                <w:color w:val="000000"/>
                <w:sz w:val="24"/>
                <w:szCs w:val="24"/>
              </w:rPr>
              <w:t xml:space="preserve"> 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10 класс. Учебник. Базовый уровень. М.: </w:t>
            </w:r>
            <w:r w:rsidR="0031486C">
              <w:rPr>
                <w:color w:val="000000"/>
                <w:sz w:val="24"/>
                <w:szCs w:val="24"/>
              </w:rPr>
              <w:t>Дрофа</w:t>
            </w:r>
            <w:r w:rsidR="00BB69EB" w:rsidRPr="00BB69EB">
              <w:rPr>
                <w:color w:val="000000"/>
                <w:sz w:val="24"/>
                <w:szCs w:val="24"/>
              </w:rPr>
              <w:t>, 2020</w:t>
            </w:r>
          </w:p>
          <w:p w14:paraId="293EDB52" w14:textId="2E32318E" w:rsidR="008B3605" w:rsidRDefault="00E0065D" w:rsidP="0031486C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  <w:hyperlink r:id="rId11" w:history="1">
              <w:proofErr w:type="spellStart"/>
              <w:r w:rsidR="0031486C" w:rsidRPr="00BB69EB">
                <w:rPr>
                  <w:color w:val="000000"/>
                  <w:sz w:val="24"/>
                  <w:szCs w:val="24"/>
                </w:rPr>
                <w:t>Б</w:t>
              </w:r>
              <w:r w:rsidR="0031486C">
                <w:rPr>
                  <w:color w:val="000000"/>
                  <w:sz w:val="24"/>
                  <w:szCs w:val="24"/>
                </w:rPr>
                <w:t>иболетова</w:t>
              </w:r>
              <w:proofErr w:type="spellEnd"/>
              <w:r w:rsidR="0031486C" w:rsidRPr="00BB69EB">
                <w:rPr>
                  <w:color w:val="000000"/>
                  <w:sz w:val="24"/>
                  <w:szCs w:val="24"/>
                </w:rPr>
                <w:t xml:space="preserve"> </w:t>
              </w:r>
              <w:r w:rsidR="0031486C">
                <w:rPr>
                  <w:color w:val="000000"/>
                  <w:sz w:val="24"/>
                  <w:szCs w:val="24"/>
                </w:rPr>
                <w:t>М</w:t>
              </w:r>
              <w:r w:rsidR="0031486C" w:rsidRPr="00BB69EB">
                <w:rPr>
                  <w:color w:val="000000"/>
                  <w:sz w:val="24"/>
                  <w:szCs w:val="24"/>
                </w:rPr>
                <w:t>.</w:t>
              </w:r>
              <w:r w:rsidR="0031486C">
                <w:rPr>
                  <w:color w:val="000000"/>
                  <w:sz w:val="24"/>
                  <w:szCs w:val="24"/>
                </w:rPr>
                <w:t>З</w:t>
              </w:r>
              <w:r w:rsidR="0031486C" w:rsidRPr="00BB69EB">
                <w:rPr>
                  <w:color w:val="000000"/>
                  <w:sz w:val="24"/>
                  <w:szCs w:val="24"/>
                </w:rPr>
                <w:t>.</w:t>
              </w:r>
            </w:hyperlink>
            <w:r w:rsidR="0031486C" w:rsidRPr="00BB69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1486C">
              <w:rPr>
                <w:color w:val="000000"/>
                <w:sz w:val="24"/>
                <w:szCs w:val="24"/>
              </w:rPr>
              <w:t>Бабушис</w:t>
            </w:r>
            <w:proofErr w:type="spellEnd"/>
            <w:r w:rsidR="0031486C">
              <w:rPr>
                <w:color w:val="000000"/>
                <w:sz w:val="24"/>
                <w:szCs w:val="24"/>
              </w:rPr>
              <w:t xml:space="preserve"> Е.Е., Снежко Н.Д.</w:t>
            </w:r>
            <w:r w:rsidR="0031486C" w:rsidRPr="00BB69EB">
              <w:rPr>
                <w:color w:val="000000"/>
                <w:sz w:val="24"/>
                <w:szCs w:val="24"/>
              </w:rPr>
              <w:t xml:space="preserve"> </w:t>
            </w:r>
            <w:r w:rsidR="0031486C" w:rsidRPr="0031486C">
              <w:rPr>
                <w:color w:val="000000"/>
                <w:sz w:val="24"/>
                <w:szCs w:val="24"/>
              </w:rPr>
              <w:t>Английский с удовольствием</w:t>
            </w:r>
            <w:r w:rsidR="0031486C">
              <w:rPr>
                <w:color w:val="000000"/>
                <w:sz w:val="24"/>
                <w:szCs w:val="24"/>
              </w:rPr>
              <w:t xml:space="preserve">. </w:t>
            </w:r>
            <w:r w:rsidR="00BB69EB" w:rsidRPr="00BB69EB">
              <w:rPr>
                <w:color w:val="000000"/>
                <w:sz w:val="24"/>
                <w:szCs w:val="24"/>
              </w:rPr>
              <w:t xml:space="preserve">11 класс. Учебник. Базовый уровень. М.: </w:t>
            </w:r>
            <w:r w:rsidR="0031486C">
              <w:rPr>
                <w:color w:val="000000"/>
                <w:sz w:val="24"/>
                <w:szCs w:val="24"/>
              </w:rPr>
              <w:t>Дрофа</w:t>
            </w:r>
            <w:r w:rsidR="00BB69EB" w:rsidRPr="00BB69EB">
              <w:rPr>
                <w:color w:val="000000"/>
                <w:sz w:val="24"/>
                <w:szCs w:val="24"/>
              </w:rPr>
              <w:t>, 2021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2FC50998"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7EEFB35E"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7A4E7D">
              <w:rPr>
                <w:color w:val="000000"/>
                <w:sz w:val="24"/>
                <w:szCs w:val="24"/>
              </w:rPr>
              <w:t>2</w:t>
            </w:r>
            <w:r w:rsidR="00BB69EB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>по 102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B69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1D300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7A4E7D">
              <w:rPr>
                <w:color w:val="000000"/>
                <w:sz w:val="24"/>
                <w:szCs w:val="24"/>
              </w:rPr>
              <w:t xml:space="preserve"> и 11 классе.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4EECC274" w14:textId="5486AD32" w:rsidR="001D3006" w:rsidRDefault="00BB69EB" w:rsidP="001D3006">
            <w:pPr>
              <w:pStyle w:val="a8"/>
              <w:spacing w:before="64" w:line="249" w:lineRule="auto"/>
              <w:ind w:left="113" w:right="171" w:firstLine="226"/>
              <w:jc w:val="both"/>
              <w:rPr>
                <w:color w:val="231F20"/>
                <w:w w:val="120"/>
                <w:sz w:val="22"/>
                <w:szCs w:val="22"/>
              </w:rPr>
            </w:pPr>
            <w:r w:rsidRPr="001D3006">
              <w:rPr>
                <w:sz w:val="22"/>
                <w:szCs w:val="22"/>
              </w:rPr>
              <w:t xml:space="preserve">Учебный </w:t>
            </w:r>
            <w:r w:rsidR="001D3006" w:rsidRPr="001D3006">
              <w:rPr>
                <w:sz w:val="22"/>
                <w:szCs w:val="22"/>
              </w:rPr>
              <w:t>п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редмет «Английс</w:t>
            </w:r>
            <w:r w:rsidR="001D3006" w:rsidRPr="001D3006">
              <w:rPr>
                <w:color w:val="231F20"/>
                <w:spacing w:val="-2"/>
                <w:w w:val="120"/>
                <w:sz w:val="22"/>
                <w:szCs w:val="22"/>
              </w:rPr>
              <w:t>кий</w:t>
            </w:r>
            <w:r w:rsidR="001D3006" w:rsidRPr="001D3006">
              <w:rPr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2"/>
                <w:w w:val="120"/>
                <w:sz w:val="22"/>
                <w:szCs w:val="22"/>
              </w:rPr>
              <w:t>язык»</w:t>
            </w:r>
            <w:r w:rsidR="001D3006" w:rsidRPr="001D3006">
              <w:rPr>
                <w:color w:val="231F20"/>
                <w:spacing w:val="-12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2"/>
                <w:w w:val="120"/>
                <w:sz w:val="22"/>
                <w:szCs w:val="22"/>
              </w:rPr>
              <w:t>формирует</w:t>
            </w:r>
            <w:r w:rsidR="001D3006" w:rsidRPr="001D3006">
              <w:rPr>
                <w:color w:val="231F20"/>
                <w:spacing w:val="-12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2"/>
                <w:w w:val="120"/>
                <w:sz w:val="22"/>
                <w:szCs w:val="22"/>
              </w:rPr>
              <w:t>коммуникативную</w:t>
            </w:r>
            <w:r w:rsidR="001D3006" w:rsidRPr="001D3006">
              <w:rPr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2"/>
                <w:w w:val="120"/>
                <w:sz w:val="22"/>
                <w:szCs w:val="22"/>
              </w:rPr>
              <w:t>культуру</w:t>
            </w:r>
            <w:r w:rsidR="001D3006" w:rsidRPr="001D3006">
              <w:rPr>
                <w:color w:val="231F20"/>
                <w:spacing w:val="-12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1"/>
                <w:w w:val="120"/>
                <w:sz w:val="22"/>
                <w:szCs w:val="22"/>
              </w:rPr>
              <w:t>учащегося,</w:t>
            </w:r>
            <w:r w:rsidR="001D3006" w:rsidRPr="001D3006">
              <w:rPr>
                <w:color w:val="231F20"/>
                <w:spacing w:val="-58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15"/>
                <w:sz w:val="22"/>
                <w:szCs w:val="22"/>
              </w:rPr>
              <w:t>способствует его общему речевому развитию, расширению его</w:t>
            </w:r>
            <w:r w:rsidR="001D3006" w:rsidRPr="001D3006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кругозора и воспитанию его чувств и эмоций. Наряду с этим,</w:t>
            </w:r>
            <w:r w:rsidR="001D3006" w:rsidRPr="001D3006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владение иностранными языками в наши дни стало одним из</w:t>
            </w:r>
            <w:r w:rsidR="001D3006" w:rsidRPr="001D3006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важнейших средств социализации, успешности в профессио</w:t>
            </w:r>
            <w:r w:rsidR="001D3006" w:rsidRPr="001D3006">
              <w:rPr>
                <w:color w:val="231F20"/>
                <w:spacing w:val="-1"/>
                <w:w w:val="120"/>
                <w:sz w:val="22"/>
                <w:szCs w:val="22"/>
              </w:rPr>
              <w:t>нальной</w:t>
            </w:r>
            <w:r w:rsidR="001D3006" w:rsidRPr="001D3006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1"/>
                <w:w w:val="120"/>
                <w:sz w:val="22"/>
                <w:szCs w:val="22"/>
              </w:rPr>
              <w:t>деятельности</w:t>
            </w:r>
            <w:r w:rsidR="001D3006" w:rsidRPr="001D3006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1"/>
                <w:w w:val="120"/>
                <w:sz w:val="22"/>
                <w:szCs w:val="22"/>
              </w:rPr>
              <w:t>человека.</w:t>
            </w:r>
            <w:r w:rsidR="001D3006" w:rsidRPr="001D3006">
              <w:rPr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В</w:t>
            </w:r>
            <w:r w:rsidR="001D3006" w:rsidRPr="001D3006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современных</w:t>
            </w:r>
            <w:r w:rsidR="001D3006" w:rsidRPr="001D3006">
              <w:rPr>
                <w:color w:val="231F20"/>
                <w:spacing w:val="-8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условиях</w:t>
            </w:r>
            <w:r w:rsidR="001D3006" w:rsidRPr="001D3006">
              <w:rPr>
                <w:color w:val="231F20"/>
                <w:spacing w:val="-9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вла</w:t>
            </w:r>
            <w:r w:rsidR="001D3006" w:rsidRPr="001D3006">
              <w:rPr>
                <w:color w:val="231F20"/>
                <w:w w:val="115"/>
                <w:sz w:val="22"/>
                <w:szCs w:val="22"/>
              </w:rPr>
              <w:t>дение иностранным языком как средством межкультурного общения играет значительную роль в активной жизни и успешной</w:t>
            </w:r>
            <w:r w:rsidR="001D3006">
              <w:rPr>
                <w:color w:val="231F20"/>
                <w:w w:val="115"/>
                <w:sz w:val="22"/>
                <w:szCs w:val="22"/>
              </w:rPr>
              <w:t xml:space="preserve"> </w:t>
            </w:r>
            <w:r w:rsidR="00DF7DE6">
              <w:rPr>
                <w:color w:val="231F20"/>
                <w:w w:val="115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карьере</w:t>
            </w:r>
            <w:r w:rsidR="001D3006" w:rsidRPr="001D3006">
              <w:rPr>
                <w:color w:val="231F20"/>
                <w:spacing w:val="9"/>
                <w:w w:val="120"/>
                <w:sz w:val="22"/>
                <w:szCs w:val="22"/>
              </w:rPr>
              <w:t xml:space="preserve"> </w:t>
            </w:r>
            <w:r w:rsidR="001D3006" w:rsidRPr="001D3006">
              <w:rPr>
                <w:color w:val="231F20"/>
                <w:w w:val="120"/>
                <w:sz w:val="22"/>
                <w:szCs w:val="22"/>
              </w:rPr>
              <w:t>человека.</w:t>
            </w:r>
          </w:p>
          <w:p w14:paraId="1946BA09" w14:textId="2CD7B040" w:rsidR="00BB69EB" w:rsidRDefault="00BB69EB" w:rsidP="00BB69EB">
            <w:pPr>
              <w:pStyle w:val="a5"/>
              <w:spacing w:line="276" w:lineRule="auto"/>
              <w:jc w:val="both"/>
            </w:pPr>
          </w:p>
          <w:p w14:paraId="144247BE" w14:textId="078DBE0C" w:rsidR="00BB69EB" w:rsidRDefault="00BB69EB" w:rsidP="00BB69EB">
            <w:pPr>
              <w:pStyle w:val="a5"/>
              <w:spacing w:line="276" w:lineRule="auto"/>
              <w:jc w:val="both"/>
            </w:pPr>
            <w:r>
              <w:t>Задачами реализации примерной программы учебного предмета «</w:t>
            </w:r>
            <w:r w:rsidR="00E46FEA" w:rsidRPr="00E46FEA">
              <w:t>Английский язык</w:t>
            </w:r>
            <w:r>
              <w:t xml:space="preserve">» на уровне среднего общего образования являются: </w:t>
            </w:r>
          </w:p>
          <w:p w14:paraId="0FAAE080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 xml:space="preserve">- понимание важности изучения иностранного языка как средства межличностного и межкультурного общения в современном </w:t>
            </w:r>
            <w:proofErr w:type="spellStart"/>
            <w:r w:rsidRPr="0019028C">
              <w:t>полиязычном</w:t>
            </w:r>
            <w:proofErr w:type="spellEnd"/>
            <w:r w:rsidRPr="0019028C">
              <w:t xml:space="preserve"> и поликультурном мире;</w:t>
            </w:r>
          </w:p>
          <w:p w14:paraId="2973560F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потребность пользоваться иностранным языком как средством познания  во  всех  областях  знания,  самореализации и социальной адаптации; стремление к самосовершенствованию при изучении предмета «Английский язык», развитию собственной речевой культуры в целом, осознанию возможностей самореализации средствами иностранных языков;</w:t>
            </w:r>
          </w:p>
          <w:p w14:paraId="48B942D5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развитие личности обучающегося, его речевых способностей, внимания, мышления, памяти и воображения;</w:t>
            </w:r>
          </w:p>
          <w:p w14:paraId="0645C6DD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уважительное отношение к иному мнению, к членам своей семьи, учителю, сверстникам и к другим партнерам по общению;</w:t>
            </w:r>
          </w:p>
          <w:p w14:paraId="3DEACBD3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осознание себя гражданином своей страны, любовь и уважение к Родине, к традициям и культурным ценностям; стремление к лучшему пониманию культуры своего народа и готовность содействовать ознакомлению с ней представителей других стран;</w:t>
            </w:r>
          </w:p>
          <w:p w14:paraId="739A38B0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lastRenderedPageBreak/>
              <w:t>- активная жизненная позиция, готовность отстаивать национальные и общечеловеческие (гуманистические, демократические) ценности, свою позицию гражданина и патриота;</w:t>
            </w:r>
          </w:p>
          <w:p w14:paraId="7E7DAC5F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приобщение к новому социальному опыту, уважительное и дружелюбное отношение к культуре других народов, позволяющее участвовать в диалоге культур;</w:t>
            </w:r>
          </w:p>
          <w:p w14:paraId="364AC334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самостоятельность, эмоционально-нравственная отзывчивость, соблюдение норм речевого и неречевого поведения;</w:t>
            </w:r>
          </w:p>
          <w:p w14:paraId="6D2F841F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умение планировать свой учебный труд, в частности свое речевое высказывание;</w:t>
            </w:r>
          </w:p>
          <w:p w14:paraId="52EC781F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>- владение навыками сотрудничества со сверстниками в процессе речевого общения и проектной деятельности;</w:t>
            </w:r>
          </w:p>
          <w:p w14:paraId="54C9159A" w14:textId="77777777" w:rsidR="0019028C" w:rsidRPr="0019028C" w:rsidRDefault="0019028C" w:rsidP="0019028C">
            <w:pPr>
              <w:pStyle w:val="a5"/>
              <w:spacing w:line="276" w:lineRule="auto"/>
              <w:jc w:val="both"/>
            </w:pPr>
            <w:r w:rsidRPr="0019028C">
              <w:t xml:space="preserve">- стремление развивать в себе такие качества, как воля, целеустремленность, креативность, инициативность, </w:t>
            </w:r>
            <w:proofErr w:type="spellStart"/>
            <w:r w:rsidRPr="0019028C">
              <w:t>эмпатия</w:t>
            </w:r>
            <w:proofErr w:type="spellEnd"/>
            <w:r w:rsidRPr="0019028C">
              <w:t>, трудолюбие, дисциплинированность, а также умение принимать самостоятельные решения и нести за них ответственность;</w:t>
            </w:r>
          </w:p>
          <w:p w14:paraId="4047D98C" w14:textId="61396126" w:rsidR="008B3605" w:rsidRDefault="0019028C" w:rsidP="00BA57F3">
            <w:pPr>
              <w:pStyle w:val="a5"/>
              <w:spacing w:line="276" w:lineRule="auto"/>
              <w:jc w:val="both"/>
            </w:pPr>
            <w:r w:rsidRPr="0019028C">
              <w:t>- нацеленность на самоопределение и выбор будущей профессиональной деятельности.</w:t>
            </w:r>
            <w:r w:rsidR="00BB69EB">
              <w:t xml:space="preserve"> 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9028C"/>
    <w:rsid w:val="001D3006"/>
    <w:rsid w:val="0029486E"/>
    <w:rsid w:val="0031486C"/>
    <w:rsid w:val="0039205A"/>
    <w:rsid w:val="007A4E7D"/>
    <w:rsid w:val="007C40B5"/>
    <w:rsid w:val="008B3605"/>
    <w:rsid w:val="00AD3B8C"/>
    <w:rsid w:val="00BA57F3"/>
    <w:rsid w:val="00BB69EB"/>
    <w:rsid w:val="00BB69F3"/>
    <w:rsid w:val="00D725E6"/>
    <w:rsid w:val="00DF7DE6"/>
    <w:rsid w:val="00E0065D"/>
    <w:rsid w:val="00E46FEA"/>
    <w:rsid w:val="00F22BFD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Body Text"/>
    <w:basedOn w:val="a"/>
    <w:link w:val="a9"/>
    <w:uiPriority w:val="1"/>
    <w:qFormat/>
    <w:rsid w:val="001D3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1D300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styleId="a8">
    <w:name w:val="Body Text"/>
    <w:basedOn w:val="a"/>
    <w:link w:val="a9"/>
    <w:uiPriority w:val="1"/>
    <w:qFormat/>
    <w:rsid w:val="001D3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1D300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hyperlink" Target="https://my-shop.ru/shop/search/a/sort/z/page/1.html?f14_39=0&amp;f14_16=0&amp;f14_6=%c1%ee%e3%ee%eb%fe%e1%ee%e2%20%cb%2e%cd%2e&amp;t=12&amp;next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-shop.ru/shop/search/a/sort/z/page/1.html?f14_39=0&amp;f14_16=0&amp;f14_6=%c1%ee%e3%ee%eb%fe%e1%ee%e2%20%cb%2e%cd%2e&amp;t=12&amp;nex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2022-10-25T11:04:00Z</dcterms:created>
  <dcterms:modified xsi:type="dcterms:W3CDTF">2022-10-25T11:04:00Z</dcterms:modified>
</cp:coreProperties>
</file>