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9757" w14:textId="33D4C22D" w:rsidR="008B3605" w:rsidRDefault="008B3605" w:rsidP="008B3605">
      <w:pPr>
        <w:pStyle w:val="10"/>
        <w:spacing w:after="0"/>
        <w:rPr>
          <w:color w:val="000000"/>
        </w:rPr>
      </w:pPr>
      <w:bookmarkStart w:id="0" w:name="bookmark0"/>
      <w:bookmarkStart w:id="1" w:name="bookmark1"/>
      <w:bookmarkStart w:id="2" w:name="bookmark2"/>
      <w:r>
        <w:rPr>
          <w:color w:val="000000"/>
        </w:rPr>
        <w:t xml:space="preserve">Аннотация рабочей программы учебного предмета, курса, дисциплины (модуля) ФГОС </w:t>
      </w:r>
      <w:r w:rsidR="00D725E6">
        <w:rPr>
          <w:color w:val="000000"/>
        </w:rPr>
        <w:t>СО</w:t>
      </w:r>
      <w:r>
        <w:rPr>
          <w:color w:val="000000"/>
        </w:rPr>
        <w:t>О</w:t>
      </w:r>
      <w:bookmarkEnd w:id="0"/>
      <w:bookmarkEnd w:id="1"/>
      <w:bookmarkEnd w:id="2"/>
      <w:r>
        <w:rPr>
          <w:color w:val="000000"/>
        </w:rPr>
        <w:t>_20</w:t>
      </w:r>
      <w:r w:rsidR="00D725E6">
        <w:rPr>
          <w:color w:val="000000"/>
        </w:rPr>
        <w:t>14</w:t>
      </w:r>
      <w:r>
        <w:rPr>
          <w:color w:val="000000"/>
        </w:rPr>
        <w:t>г.</w:t>
      </w:r>
    </w:p>
    <w:p w14:paraId="56A6A3C5" w14:textId="77777777" w:rsidR="008B3605" w:rsidRDefault="008B3605" w:rsidP="008B3605">
      <w:pPr>
        <w:pStyle w:val="10"/>
        <w:spacing w:after="0"/>
        <w:rPr>
          <w:color w:val="000000"/>
        </w:rPr>
      </w:pPr>
    </w:p>
    <w:tbl>
      <w:tblPr>
        <w:tblStyle w:val="a3"/>
        <w:tblW w:w="0" w:type="auto"/>
        <w:tblLook w:val="04A0" w:firstRow="1" w:lastRow="0" w:firstColumn="1" w:lastColumn="0" w:noHBand="0" w:noVBand="1"/>
      </w:tblPr>
      <w:tblGrid>
        <w:gridCol w:w="2637"/>
        <w:gridCol w:w="11923"/>
      </w:tblGrid>
      <w:tr w:rsidR="008B3605" w14:paraId="060E7BA5" w14:textId="77777777" w:rsidTr="00856DC4">
        <w:tc>
          <w:tcPr>
            <w:tcW w:w="2660" w:type="dxa"/>
            <w:vAlign w:val="center"/>
          </w:tcPr>
          <w:p w14:paraId="51E59B20" w14:textId="77777777" w:rsidR="008B3605" w:rsidRPr="00F20C89" w:rsidRDefault="008B3605" w:rsidP="00017FF7">
            <w:pPr>
              <w:spacing w:line="276" w:lineRule="auto"/>
              <w:jc w:val="center"/>
              <w:rPr>
                <w:rFonts w:ascii="Times New Roman" w:hAnsi="Times New Roman" w:cs="Times New Roman"/>
                <w:sz w:val="24"/>
                <w:szCs w:val="24"/>
              </w:rPr>
            </w:pPr>
            <w:r w:rsidRPr="00F20C89">
              <w:rPr>
                <w:rFonts w:ascii="Times New Roman" w:hAnsi="Times New Roman" w:cs="Times New Roman"/>
                <w:sz w:val="24"/>
                <w:szCs w:val="24"/>
              </w:rPr>
              <w:t>Название программы</w:t>
            </w:r>
          </w:p>
        </w:tc>
        <w:tc>
          <w:tcPr>
            <w:tcW w:w="12126" w:type="dxa"/>
            <w:vAlign w:val="center"/>
          </w:tcPr>
          <w:p w14:paraId="707CFD4E" w14:textId="57073680" w:rsidR="008B3605" w:rsidRPr="00F20C89" w:rsidRDefault="008B3605" w:rsidP="00017FF7">
            <w:pPr>
              <w:pStyle w:val="11"/>
              <w:spacing w:line="276" w:lineRule="auto"/>
              <w:ind w:left="731" w:firstLine="0"/>
              <w:jc w:val="left"/>
              <w:rPr>
                <w:sz w:val="24"/>
                <w:szCs w:val="24"/>
              </w:rPr>
            </w:pPr>
            <w:r w:rsidRPr="00F20C89">
              <w:rPr>
                <w:sz w:val="24"/>
                <w:szCs w:val="24"/>
              </w:rPr>
              <w:t>Рабочая программа по предмету «</w:t>
            </w:r>
            <w:r w:rsidR="00D725E6">
              <w:rPr>
                <w:sz w:val="24"/>
                <w:szCs w:val="24"/>
              </w:rPr>
              <w:t>Обществознание</w:t>
            </w:r>
            <w:r w:rsidRPr="00F20C89">
              <w:rPr>
                <w:sz w:val="24"/>
                <w:szCs w:val="24"/>
              </w:rPr>
              <w:t xml:space="preserve">» </w:t>
            </w:r>
            <w:r>
              <w:rPr>
                <w:sz w:val="24"/>
                <w:szCs w:val="24"/>
              </w:rPr>
              <w:t xml:space="preserve">на уровень </w:t>
            </w:r>
            <w:r w:rsidR="00D725E6">
              <w:rPr>
                <w:sz w:val="24"/>
                <w:szCs w:val="24"/>
              </w:rPr>
              <w:t>среднего</w:t>
            </w:r>
            <w:r>
              <w:rPr>
                <w:sz w:val="24"/>
                <w:szCs w:val="24"/>
              </w:rPr>
              <w:t xml:space="preserve"> общего образования (</w:t>
            </w:r>
            <w:r w:rsidR="00D725E6">
              <w:rPr>
                <w:sz w:val="24"/>
                <w:szCs w:val="24"/>
              </w:rPr>
              <w:t>10</w:t>
            </w:r>
            <w:r>
              <w:rPr>
                <w:sz w:val="24"/>
                <w:szCs w:val="24"/>
              </w:rPr>
              <w:t>-</w:t>
            </w:r>
            <w:r w:rsidR="00D725E6">
              <w:rPr>
                <w:sz w:val="24"/>
                <w:szCs w:val="24"/>
              </w:rPr>
              <w:t>11</w:t>
            </w:r>
            <w:r>
              <w:rPr>
                <w:sz w:val="24"/>
                <w:szCs w:val="24"/>
              </w:rPr>
              <w:t xml:space="preserve"> класс)</w:t>
            </w:r>
          </w:p>
        </w:tc>
      </w:tr>
      <w:tr w:rsidR="008B3605" w14:paraId="3D370A8B" w14:textId="77777777" w:rsidTr="00856DC4">
        <w:tc>
          <w:tcPr>
            <w:tcW w:w="2660" w:type="dxa"/>
            <w:vAlign w:val="bottom"/>
          </w:tcPr>
          <w:p w14:paraId="74AA2867" w14:textId="77777777" w:rsidR="008B3605" w:rsidRDefault="008B3605" w:rsidP="00017FF7">
            <w:pPr>
              <w:pStyle w:val="a5"/>
              <w:spacing w:line="276" w:lineRule="auto"/>
              <w:jc w:val="center"/>
            </w:pPr>
            <w:r>
              <w:rPr>
                <w:color w:val="000000"/>
                <w:sz w:val="24"/>
                <w:szCs w:val="24"/>
              </w:rPr>
              <w:t>Предмет</w:t>
            </w:r>
          </w:p>
        </w:tc>
        <w:tc>
          <w:tcPr>
            <w:tcW w:w="12126" w:type="dxa"/>
            <w:vAlign w:val="bottom"/>
          </w:tcPr>
          <w:p w14:paraId="3EDCF1DA" w14:textId="178D9B4A" w:rsidR="008B3605" w:rsidRDefault="00D725E6" w:rsidP="00017FF7">
            <w:pPr>
              <w:pStyle w:val="a5"/>
              <w:spacing w:line="276" w:lineRule="auto"/>
              <w:jc w:val="center"/>
            </w:pPr>
            <w:r>
              <w:rPr>
                <w:color w:val="000000"/>
                <w:sz w:val="24"/>
                <w:szCs w:val="24"/>
              </w:rPr>
              <w:t>Обществознание</w:t>
            </w:r>
          </w:p>
        </w:tc>
      </w:tr>
      <w:tr w:rsidR="008B3605" w14:paraId="0DF34981" w14:textId="77777777" w:rsidTr="00856DC4">
        <w:tc>
          <w:tcPr>
            <w:tcW w:w="2660" w:type="dxa"/>
            <w:vAlign w:val="bottom"/>
          </w:tcPr>
          <w:p w14:paraId="039C41E1" w14:textId="77777777" w:rsidR="008B3605" w:rsidRDefault="008B3605" w:rsidP="00017FF7">
            <w:pPr>
              <w:pStyle w:val="a5"/>
              <w:spacing w:line="276" w:lineRule="auto"/>
              <w:jc w:val="center"/>
            </w:pPr>
            <w:r>
              <w:rPr>
                <w:color w:val="000000"/>
                <w:sz w:val="24"/>
                <w:szCs w:val="24"/>
              </w:rPr>
              <w:t>Уровень образования</w:t>
            </w:r>
          </w:p>
        </w:tc>
        <w:tc>
          <w:tcPr>
            <w:tcW w:w="12126" w:type="dxa"/>
            <w:vAlign w:val="bottom"/>
          </w:tcPr>
          <w:p w14:paraId="1C97FDE0" w14:textId="1604C548" w:rsidR="008B3605" w:rsidRDefault="00D725E6" w:rsidP="00017FF7">
            <w:pPr>
              <w:pStyle w:val="a5"/>
              <w:spacing w:line="276" w:lineRule="auto"/>
              <w:jc w:val="center"/>
            </w:pPr>
            <w:r>
              <w:rPr>
                <w:color w:val="000000"/>
                <w:sz w:val="24"/>
                <w:szCs w:val="24"/>
              </w:rPr>
              <w:t>Среднее</w:t>
            </w:r>
            <w:r w:rsidR="008B3605">
              <w:rPr>
                <w:color w:val="000000"/>
                <w:sz w:val="24"/>
                <w:szCs w:val="24"/>
              </w:rPr>
              <w:t xml:space="preserve"> общее (</w:t>
            </w:r>
            <w:r>
              <w:rPr>
                <w:color w:val="000000"/>
                <w:sz w:val="24"/>
                <w:szCs w:val="24"/>
              </w:rPr>
              <w:t>10</w:t>
            </w:r>
            <w:r w:rsidR="008B3605">
              <w:rPr>
                <w:color w:val="000000"/>
                <w:sz w:val="24"/>
                <w:szCs w:val="24"/>
              </w:rPr>
              <w:t>-</w:t>
            </w:r>
            <w:r>
              <w:rPr>
                <w:color w:val="000000"/>
                <w:sz w:val="24"/>
                <w:szCs w:val="24"/>
              </w:rPr>
              <w:t>11</w:t>
            </w:r>
            <w:r w:rsidR="008B3605">
              <w:rPr>
                <w:color w:val="000000"/>
                <w:sz w:val="24"/>
                <w:szCs w:val="24"/>
              </w:rPr>
              <w:t xml:space="preserve"> класс)</w:t>
            </w:r>
          </w:p>
        </w:tc>
      </w:tr>
      <w:tr w:rsidR="008B3605" w14:paraId="5B6D0BAD" w14:textId="77777777" w:rsidTr="00856DC4">
        <w:tc>
          <w:tcPr>
            <w:tcW w:w="2660" w:type="dxa"/>
            <w:vAlign w:val="bottom"/>
          </w:tcPr>
          <w:p w14:paraId="49578625" w14:textId="77777777" w:rsidR="008B3605" w:rsidRDefault="008B3605" w:rsidP="00017FF7">
            <w:pPr>
              <w:pStyle w:val="a5"/>
              <w:spacing w:line="276" w:lineRule="auto"/>
              <w:jc w:val="center"/>
            </w:pPr>
            <w:r>
              <w:rPr>
                <w:color w:val="000000"/>
                <w:sz w:val="24"/>
                <w:szCs w:val="24"/>
              </w:rPr>
              <w:t>Уровень изучения</w:t>
            </w:r>
          </w:p>
        </w:tc>
        <w:tc>
          <w:tcPr>
            <w:tcW w:w="12126" w:type="dxa"/>
            <w:vAlign w:val="bottom"/>
          </w:tcPr>
          <w:p w14:paraId="3DC220B1" w14:textId="77777777" w:rsidR="008B3605" w:rsidRDefault="008B3605" w:rsidP="00017FF7">
            <w:pPr>
              <w:pStyle w:val="a5"/>
              <w:spacing w:line="276" w:lineRule="auto"/>
              <w:jc w:val="center"/>
            </w:pPr>
            <w:r>
              <w:rPr>
                <w:color w:val="000000"/>
                <w:sz w:val="24"/>
                <w:szCs w:val="24"/>
              </w:rPr>
              <w:t>Базовый</w:t>
            </w:r>
          </w:p>
        </w:tc>
      </w:tr>
      <w:tr w:rsidR="008B3605" w14:paraId="19F3BE93" w14:textId="77777777" w:rsidTr="008B3605">
        <w:tc>
          <w:tcPr>
            <w:tcW w:w="2660" w:type="dxa"/>
          </w:tcPr>
          <w:p w14:paraId="0165E2D7" w14:textId="77777777" w:rsidR="008B3605" w:rsidRDefault="008B3605" w:rsidP="00017FF7">
            <w:pPr>
              <w:pStyle w:val="a5"/>
              <w:spacing w:line="276" w:lineRule="auto"/>
              <w:jc w:val="center"/>
            </w:pPr>
            <w:r>
              <w:rPr>
                <w:color w:val="000000"/>
                <w:sz w:val="24"/>
                <w:szCs w:val="24"/>
              </w:rPr>
              <w:t>Нормативные документы</w:t>
            </w:r>
          </w:p>
        </w:tc>
        <w:tc>
          <w:tcPr>
            <w:tcW w:w="12126" w:type="dxa"/>
          </w:tcPr>
          <w:p w14:paraId="3CBBF04D" w14:textId="77777777"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t>Федеральный закон Российской Федерации от 29 декабря 2012 года № 273-ФЗ «Об образовании в Российской Федерации».</w:t>
            </w:r>
          </w:p>
          <w:p w14:paraId="24C906AC" w14:textId="68A07707" w:rsidR="00D725E6" w:rsidRPr="00BB69EB" w:rsidRDefault="00D725E6" w:rsidP="00D725E6">
            <w:pPr>
              <w:pStyle w:val="a6"/>
              <w:widowControl w:val="0"/>
              <w:numPr>
                <w:ilvl w:val="0"/>
                <w:numId w:val="1"/>
              </w:numPr>
              <w:tabs>
                <w:tab w:val="left" w:pos="954"/>
                <w:tab w:val="left" w:pos="955"/>
              </w:tabs>
              <w:autoSpaceDE w:val="0"/>
              <w:autoSpaceDN w:val="0"/>
              <w:contextualSpacing w:val="0"/>
              <w:jc w:val="both"/>
              <w:rPr>
                <w:rFonts w:ascii="Times New Roman" w:hAnsi="Times New Roman" w:cs="Times New Roman"/>
                <w:sz w:val="24"/>
                <w:szCs w:val="20"/>
              </w:rPr>
            </w:pPr>
            <w:r w:rsidRPr="00BB69EB">
              <w:rPr>
                <w:rFonts w:ascii="Times New Roman" w:hAnsi="Times New Roman" w:cs="Times New Roman"/>
                <w:sz w:val="24"/>
                <w:szCs w:val="20"/>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 (с изменениями, внесенными </w:t>
            </w:r>
            <w:hyperlink r:id="rId5">
              <w:r w:rsidRPr="00BB69EB">
                <w:rPr>
                  <w:rFonts w:ascii="Times New Roman" w:hAnsi="Times New Roman" w:cs="Times New Roman"/>
                  <w:sz w:val="24"/>
                  <w:szCs w:val="20"/>
                </w:rPr>
                <w:t xml:space="preserve">приказами </w:t>
              </w:r>
            </w:hyperlink>
            <w:hyperlink r:id="rId6">
              <w:r w:rsidRPr="00BB69EB">
                <w:rPr>
                  <w:rFonts w:ascii="Times New Roman" w:hAnsi="Times New Roman" w:cs="Times New Roman"/>
                  <w:sz w:val="24"/>
                  <w:szCs w:val="20"/>
                </w:rPr>
                <w:t>от 29. 12.2014 г. №1</w:t>
              </w:r>
            </w:hyperlink>
            <w:hyperlink r:id="rId7">
              <w:r w:rsidRPr="00BB69EB">
                <w:rPr>
                  <w:rFonts w:ascii="Times New Roman" w:hAnsi="Times New Roman" w:cs="Times New Roman"/>
                  <w:sz w:val="24"/>
                  <w:szCs w:val="20"/>
                </w:rPr>
                <w:t>645;от 29.06.2017</w:t>
              </w:r>
            </w:hyperlink>
            <w:r w:rsidRPr="00BB69EB">
              <w:rPr>
                <w:rFonts w:ascii="Times New Roman" w:hAnsi="Times New Roman" w:cs="Times New Roman"/>
                <w:sz w:val="24"/>
                <w:szCs w:val="20"/>
              </w:rPr>
              <w:t xml:space="preserve"> </w:t>
            </w:r>
            <w:hyperlink r:id="rId8">
              <w:r w:rsidRPr="00BB69EB">
                <w:rPr>
                  <w:rFonts w:ascii="Times New Roman" w:hAnsi="Times New Roman" w:cs="Times New Roman"/>
                  <w:sz w:val="24"/>
                  <w:szCs w:val="20"/>
                </w:rPr>
                <w:t>г.№</w:t>
              </w:r>
            </w:hyperlink>
            <w:r w:rsidRPr="00BB69EB">
              <w:rPr>
                <w:rFonts w:ascii="Times New Roman" w:hAnsi="Times New Roman" w:cs="Times New Roman"/>
                <w:sz w:val="24"/>
                <w:szCs w:val="20"/>
              </w:rPr>
              <w:t>613)</w:t>
            </w:r>
          </w:p>
          <w:p w14:paraId="12A18262" w14:textId="77777777" w:rsidR="008B3605" w:rsidRPr="00BB69EB" w:rsidRDefault="008B3605" w:rsidP="00D725E6">
            <w:pPr>
              <w:pStyle w:val="a5"/>
              <w:numPr>
                <w:ilvl w:val="0"/>
                <w:numId w:val="1"/>
              </w:numPr>
              <w:tabs>
                <w:tab w:val="left" w:pos="823"/>
              </w:tabs>
              <w:spacing w:line="276" w:lineRule="auto"/>
              <w:jc w:val="both"/>
              <w:rPr>
                <w:rFonts w:eastAsiaTheme="minorHAnsi"/>
                <w:sz w:val="24"/>
                <w:szCs w:val="20"/>
              </w:rPr>
            </w:pPr>
            <w:r w:rsidRPr="00BB69EB">
              <w:rPr>
                <w:rFonts w:eastAsiaTheme="minorHAnsi"/>
                <w:sz w:val="24"/>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20.05.2020г. №254.</w:t>
            </w:r>
          </w:p>
          <w:p w14:paraId="59139223" w14:textId="77777777" w:rsidR="008B3605" w:rsidRPr="00BB69EB" w:rsidRDefault="008B3605" w:rsidP="00D725E6">
            <w:pPr>
              <w:pStyle w:val="a5"/>
              <w:numPr>
                <w:ilvl w:val="0"/>
                <w:numId w:val="1"/>
              </w:numPr>
              <w:tabs>
                <w:tab w:val="left" w:pos="814"/>
              </w:tabs>
              <w:spacing w:line="276" w:lineRule="auto"/>
              <w:jc w:val="both"/>
              <w:rPr>
                <w:rFonts w:eastAsiaTheme="minorHAnsi"/>
                <w:sz w:val="24"/>
                <w:szCs w:val="20"/>
              </w:rPr>
            </w:pPr>
            <w:r w:rsidRPr="00BB69EB">
              <w:rPr>
                <w:rFonts w:eastAsiaTheme="minorHAnsi"/>
                <w:sz w:val="24"/>
                <w:szCs w:val="20"/>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22.03.2021г. №115.</w:t>
            </w:r>
          </w:p>
          <w:p w14:paraId="5EDA2CD1" w14:textId="77777777" w:rsidR="008B3605" w:rsidRPr="00BB69EB" w:rsidRDefault="008B3605" w:rsidP="00D725E6">
            <w:pPr>
              <w:pStyle w:val="a5"/>
              <w:numPr>
                <w:ilvl w:val="0"/>
                <w:numId w:val="1"/>
              </w:numPr>
              <w:tabs>
                <w:tab w:val="left" w:pos="818"/>
              </w:tabs>
              <w:spacing w:line="276" w:lineRule="auto"/>
              <w:jc w:val="both"/>
              <w:rPr>
                <w:rFonts w:eastAsiaTheme="minorHAnsi"/>
                <w:sz w:val="24"/>
                <w:szCs w:val="20"/>
              </w:rPr>
            </w:pPr>
            <w:r w:rsidRPr="00BB69EB">
              <w:rPr>
                <w:rFonts w:eastAsiaTheme="minorHAnsi"/>
                <w:sz w:val="24"/>
                <w:szCs w:val="20"/>
              </w:rPr>
              <w:t>Постановление Главного государственного санитарного врача РФ от 28.09.2020 г. № 28 «Санитарно</w:t>
            </w:r>
            <w:r w:rsidRPr="00BB69EB">
              <w:rPr>
                <w:rFonts w:eastAsiaTheme="minorHAnsi"/>
                <w:sz w:val="24"/>
                <w:szCs w:val="20"/>
              </w:rPr>
              <w:softHyphen/>
              <w:t>эпидемиологические требования к организациям воспитания и обучения, отдыха и оздоровления детей и молодежи» нормы и правила СанПиН 1/2/3685-21 «Гигиенические нормативы и требования к обеспечению безопасности и безвредности для человека факторов среды обитания" (с изменениями и дополнениями)», утвержденные постановлением Главного государственного санитарного врача РФ».</w:t>
            </w:r>
          </w:p>
          <w:p w14:paraId="0F2DFA36" w14:textId="77777777" w:rsidR="00BB69EB" w:rsidRDefault="0039205A" w:rsidP="00BB69EB">
            <w:pPr>
              <w:pStyle w:val="a6"/>
              <w:numPr>
                <w:ilvl w:val="0"/>
                <w:numId w:val="1"/>
              </w:numPr>
              <w:autoSpaceDE w:val="0"/>
              <w:autoSpaceDN w:val="0"/>
              <w:adjustRightInd w:val="0"/>
              <w:spacing w:line="20" w:lineRule="atLeast"/>
              <w:ind w:firstLine="34"/>
              <w:jc w:val="both"/>
              <w:rPr>
                <w:rFonts w:ascii="Times New Roman" w:hAnsi="Times New Roman" w:cs="Times New Roman"/>
                <w:sz w:val="24"/>
                <w:szCs w:val="20"/>
              </w:rPr>
            </w:pPr>
            <w:r w:rsidRPr="00BB69EB">
              <w:rPr>
                <w:rFonts w:ascii="Times New Roman" w:hAnsi="Times New Roman" w:cs="Times New Roman"/>
                <w:sz w:val="24"/>
                <w:szCs w:val="20"/>
              </w:rPr>
              <w:t xml:space="preserve">Примерная рабочая программа по </w:t>
            </w:r>
            <w:r w:rsidR="00D725E6" w:rsidRPr="00BB69EB">
              <w:rPr>
                <w:rFonts w:ascii="Times New Roman" w:hAnsi="Times New Roman" w:cs="Times New Roman"/>
                <w:sz w:val="24"/>
                <w:szCs w:val="20"/>
              </w:rPr>
              <w:t>обществознанию среднего</w:t>
            </w:r>
            <w:r w:rsidRPr="00BB69EB">
              <w:rPr>
                <w:rFonts w:ascii="Times New Roman" w:hAnsi="Times New Roman" w:cs="Times New Roman"/>
                <w:sz w:val="24"/>
                <w:szCs w:val="20"/>
              </w:rPr>
              <w:t xml:space="preserve"> общего образования (одобрено </w:t>
            </w:r>
            <w:r w:rsidR="00D725E6" w:rsidRPr="00BB69EB">
              <w:rPr>
                <w:rFonts w:ascii="Times New Roman" w:hAnsi="Times New Roman" w:cs="Times New Roman"/>
                <w:sz w:val="24"/>
                <w:szCs w:val="20"/>
              </w:rPr>
              <w:t>решением федерального учебно-методического объединения по общему образованию (протокол от 28 июня 2016 г. № 2/16-з)</w:t>
            </w:r>
          </w:p>
          <w:p w14:paraId="64088EED" w14:textId="375FF49D" w:rsidR="00BB69EB" w:rsidRDefault="00BB69EB" w:rsidP="00BB69EB">
            <w:pPr>
              <w:pStyle w:val="a6"/>
              <w:numPr>
                <w:ilvl w:val="0"/>
                <w:numId w:val="1"/>
              </w:numPr>
              <w:autoSpaceDE w:val="0"/>
              <w:autoSpaceDN w:val="0"/>
              <w:adjustRightInd w:val="0"/>
              <w:spacing w:line="20" w:lineRule="atLeast"/>
              <w:jc w:val="both"/>
              <w:rPr>
                <w:rFonts w:ascii="Times New Roman" w:hAnsi="Times New Roman" w:cs="Times New Roman"/>
                <w:sz w:val="24"/>
                <w:szCs w:val="20"/>
              </w:rPr>
            </w:pPr>
            <w:r w:rsidRPr="00BB69EB">
              <w:rPr>
                <w:rFonts w:ascii="Times New Roman" w:hAnsi="Times New Roman" w:cs="Times New Roman"/>
                <w:sz w:val="24"/>
                <w:szCs w:val="20"/>
              </w:rPr>
              <w:t>Обществознание. Рабочая программа. Поурочные разработки. 10 класс: учебное пособие для общеобразовательных организаций: базовый уровень / [Л. Н. Боголюбов и др.]. — М.: Просвещение, 2020</w:t>
            </w:r>
            <w:r>
              <w:rPr>
                <w:rFonts w:ascii="Times New Roman" w:hAnsi="Times New Roman" w:cs="Times New Roman"/>
                <w:sz w:val="24"/>
                <w:szCs w:val="20"/>
              </w:rPr>
              <w:t>.</w:t>
            </w:r>
          </w:p>
          <w:p w14:paraId="2211F32A" w14:textId="23E35A36" w:rsidR="00BB69EB" w:rsidRPr="00BB69EB" w:rsidRDefault="00BB69EB" w:rsidP="00BB69EB">
            <w:pPr>
              <w:pStyle w:val="a6"/>
              <w:numPr>
                <w:ilvl w:val="0"/>
                <w:numId w:val="1"/>
              </w:numPr>
              <w:autoSpaceDE w:val="0"/>
              <w:autoSpaceDN w:val="0"/>
              <w:adjustRightInd w:val="0"/>
              <w:spacing w:line="20" w:lineRule="atLeast"/>
              <w:jc w:val="both"/>
              <w:rPr>
                <w:rFonts w:ascii="Times New Roman" w:hAnsi="Times New Roman" w:cs="Times New Roman"/>
                <w:sz w:val="24"/>
                <w:szCs w:val="20"/>
              </w:rPr>
            </w:pPr>
            <w:r w:rsidRPr="00BB69EB">
              <w:rPr>
                <w:rFonts w:ascii="Times New Roman" w:hAnsi="Times New Roman" w:cs="Times New Roman"/>
                <w:sz w:val="24"/>
                <w:szCs w:val="20"/>
              </w:rPr>
              <w:lastRenderedPageBreak/>
              <w:t>Обществознание. Рабочая программа. Поурочные разработки. 11 класс: учебное пособие для общеобразовательных организаций: базовый уровень / [Л. Н. Боголюбов и др.]. — М.: Просвещение, 2020.</w:t>
            </w:r>
          </w:p>
          <w:p w14:paraId="6C3D2F62" w14:textId="694417AE"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t xml:space="preserve">Основная общеобразовательная программа </w:t>
            </w:r>
            <w:r w:rsidR="00BB69EB">
              <w:rPr>
                <w:rFonts w:eastAsiaTheme="minorHAnsi"/>
                <w:sz w:val="24"/>
                <w:lang w:eastAsia="en-US"/>
              </w:rPr>
              <w:t>среднего</w:t>
            </w:r>
            <w:r w:rsidRPr="00BB69EB">
              <w:rPr>
                <w:rFonts w:eastAsiaTheme="minorHAnsi"/>
                <w:sz w:val="24"/>
                <w:lang w:eastAsia="en-US"/>
              </w:rPr>
              <w:t xml:space="preserve"> общего образования МОУ «Краснояружская СОШ №2»</w:t>
            </w:r>
          </w:p>
          <w:p w14:paraId="024FC44E" w14:textId="46DEB7F5" w:rsidR="008B3605" w:rsidRPr="00BB69EB" w:rsidRDefault="008B3605" w:rsidP="00D725E6">
            <w:pPr>
              <w:pStyle w:val="11"/>
              <w:numPr>
                <w:ilvl w:val="0"/>
                <w:numId w:val="1"/>
              </w:numPr>
              <w:spacing w:line="276" w:lineRule="auto"/>
              <w:rPr>
                <w:rFonts w:eastAsiaTheme="minorHAnsi"/>
                <w:sz w:val="24"/>
                <w:lang w:eastAsia="en-US"/>
              </w:rPr>
            </w:pPr>
            <w:r w:rsidRPr="00BB69EB">
              <w:rPr>
                <w:rFonts w:eastAsiaTheme="minorHAnsi"/>
                <w:sz w:val="24"/>
                <w:lang w:eastAsia="en-US"/>
              </w:rPr>
              <w:t>Учебный план МОУ «Краснояружская СОШ №2»</w:t>
            </w:r>
          </w:p>
          <w:p w14:paraId="047BBC4E" w14:textId="7E7058AF" w:rsidR="0039205A" w:rsidRPr="00BB69EB" w:rsidRDefault="008B3605" w:rsidP="00BB69EB">
            <w:pPr>
              <w:pStyle w:val="11"/>
              <w:numPr>
                <w:ilvl w:val="0"/>
                <w:numId w:val="1"/>
              </w:numPr>
              <w:spacing w:line="276" w:lineRule="auto"/>
              <w:rPr>
                <w:rFonts w:eastAsiaTheme="minorHAnsi"/>
                <w:sz w:val="24"/>
                <w:lang w:eastAsia="en-US"/>
              </w:rPr>
            </w:pPr>
            <w:r w:rsidRPr="00BB69EB">
              <w:rPr>
                <w:rFonts w:eastAsiaTheme="minorHAnsi"/>
                <w:sz w:val="24"/>
                <w:lang w:eastAsia="en-US"/>
              </w:rPr>
              <w:t xml:space="preserve">Рабочая программа воспитания МОУ «Краснояружская СОШ №2» на уровне </w:t>
            </w:r>
            <w:r w:rsidR="00BB69EB">
              <w:rPr>
                <w:rFonts w:eastAsiaTheme="minorHAnsi"/>
                <w:sz w:val="24"/>
                <w:lang w:eastAsia="en-US"/>
              </w:rPr>
              <w:t>СО</w:t>
            </w:r>
            <w:r w:rsidRPr="00BB69EB">
              <w:rPr>
                <w:rFonts w:eastAsiaTheme="minorHAnsi"/>
                <w:sz w:val="24"/>
                <w:lang w:eastAsia="en-US"/>
              </w:rPr>
              <w:t>О.</w:t>
            </w:r>
          </w:p>
        </w:tc>
      </w:tr>
      <w:tr w:rsidR="008B3605" w14:paraId="6B70AC68" w14:textId="77777777" w:rsidTr="00851E4C">
        <w:tc>
          <w:tcPr>
            <w:tcW w:w="2660" w:type="dxa"/>
          </w:tcPr>
          <w:p w14:paraId="36E2D6C2" w14:textId="77777777" w:rsidR="008B3605" w:rsidRDefault="008B3605" w:rsidP="00017FF7">
            <w:pPr>
              <w:pStyle w:val="a5"/>
              <w:spacing w:line="276" w:lineRule="auto"/>
              <w:jc w:val="center"/>
            </w:pPr>
            <w:r>
              <w:rPr>
                <w:color w:val="000000"/>
                <w:sz w:val="24"/>
                <w:szCs w:val="24"/>
              </w:rPr>
              <w:lastRenderedPageBreak/>
              <w:t>Реализуемый УМК</w:t>
            </w:r>
          </w:p>
        </w:tc>
        <w:tc>
          <w:tcPr>
            <w:tcW w:w="12126" w:type="dxa"/>
            <w:vAlign w:val="bottom"/>
          </w:tcPr>
          <w:p w14:paraId="3755A3A6" w14:textId="77777777" w:rsidR="008B3605" w:rsidRPr="00BB69EB" w:rsidRDefault="008B3605" w:rsidP="00017FF7">
            <w:pPr>
              <w:pStyle w:val="a5"/>
              <w:spacing w:line="276" w:lineRule="auto"/>
              <w:ind w:firstLine="460"/>
              <w:jc w:val="both"/>
              <w:rPr>
                <w:color w:val="000000"/>
                <w:sz w:val="24"/>
                <w:szCs w:val="24"/>
              </w:rPr>
            </w:pPr>
            <w:r>
              <w:rPr>
                <w:color w:val="000000"/>
                <w:sz w:val="24"/>
                <w:szCs w:val="24"/>
              </w:rPr>
              <w:t>Учебники Федерального перечня:</w:t>
            </w:r>
          </w:p>
          <w:p w14:paraId="5074A5C2" w14:textId="2607DFA4" w:rsidR="00BB69EB" w:rsidRPr="00BB69EB" w:rsidRDefault="00C4788F" w:rsidP="00BB69EB">
            <w:pPr>
              <w:pStyle w:val="a5"/>
              <w:tabs>
                <w:tab w:val="left" w:pos="686"/>
              </w:tabs>
              <w:spacing w:line="276" w:lineRule="auto"/>
              <w:jc w:val="both"/>
              <w:rPr>
                <w:color w:val="000000"/>
                <w:sz w:val="24"/>
                <w:szCs w:val="24"/>
              </w:rPr>
            </w:pPr>
            <w:hyperlink r:id="rId9" w:history="1">
              <w:r w:rsidR="00BB69EB" w:rsidRPr="00BB69EB">
                <w:rPr>
                  <w:color w:val="000000"/>
                  <w:sz w:val="24"/>
                  <w:szCs w:val="24"/>
                </w:rPr>
                <w:t>Боголюбов Л.Н.</w:t>
              </w:r>
            </w:hyperlink>
            <w:r w:rsidR="00BB69EB" w:rsidRPr="00BB69EB">
              <w:rPr>
                <w:color w:val="000000"/>
                <w:sz w:val="24"/>
                <w:szCs w:val="24"/>
              </w:rPr>
              <w:t xml:space="preserve">, </w:t>
            </w:r>
            <w:hyperlink r:id="rId10" w:history="1">
              <w:proofErr w:type="spellStart"/>
              <w:r w:rsidR="00BB69EB" w:rsidRPr="00BB69EB">
                <w:rPr>
                  <w:color w:val="000000"/>
                  <w:sz w:val="24"/>
                  <w:szCs w:val="24"/>
                </w:rPr>
                <w:t>Лазебникова</w:t>
              </w:r>
              <w:proofErr w:type="spellEnd"/>
              <w:r w:rsidR="00BB69EB" w:rsidRPr="00BB69EB">
                <w:rPr>
                  <w:color w:val="000000"/>
                  <w:sz w:val="24"/>
                  <w:szCs w:val="24"/>
                </w:rPr>
                <w:t xml:space="preserve"> А.Ю.</w:t>
              </w:r>
            </w:hyperlink>
            <w:r w:rsidR="00BB69EB" w:rsidRPr="00BB69EB">
              <w:rPr>
                <w:color w:val="000000"/>
                <w:sz w:val="24"/>
                <w:szCs w:val="24"/>
              </w:rPr>
              <w:t xml:space="preserve">, </w:t>
            </w:r>
            <w:hyperlink r:id="rId11" w:history="1">
              <w:r w:rsidR="00BB69EB" w:rsidRPr="00BB69EB">
                <w:rPr>
                  <w:color w:val="000000"/>
                  <w:sz w:val="24"/>
                  <w:szCs w:val="24"/>
                </w:rPr>
                <w:t>Матвеев А.И.</w:t>
              </w:r>
            </w:hyperlink>
            <w:r w:rsidR="00BB69EB" w:rsidRPr="00BB69EB">
              <w:rPr>
                <w:color w:val="000000"/>
                <w:sz w:val="24"/>
                <w:szCs w:val="24"/>
              </w:rPr>
              <w:t xml:space="preserve"> Обществознание. 10 класс. Учебник. Базовый уровень. М.: Просвещение, 2020</w:t>
            </w:r>
          </w:p>
          <w:p w14:paraId="293EDB52" w14:textId="5CDAC998" w:rsidR="008B3605" w:rsidRDefault="00C4788F" w:rsidP="00BB69EB">
            <w:pPr>
              <w:pStyle w:val="a5"/>
              <w:tabs>
                <w:tab w:val="left" w:pos="686"/>
              </w:tabs>
              <w:spacing w:line="276" w:lineRule="auto"/>
              <w:jc w:val="both"/>
            </w:pPr>
            <w:hyperlink r:id="rId12" w:history="1">
              <w:r w:rsidR="00BB69EB" w:rsidRPr="00BB69EB">
                <w:rPr>
                  <w:color w:val="000000"/>
                  <w:sz w:val="24"/>
                  <w:szCs w:val="24"/>
                </w:rPr>
                <w:t>Боголюбов Л.Н.</w:t>
              </w:r>
            </w:hyperlink>
            <w:r w:rsidR="00BB69EB" w:rsidRPr="00BB69EB">
              <w:rPr>
                <w:color w:val="000000"/>
                <w:sz w:val="24"/>
                <w:szCs w:val="24"/>
              </w:rPr>
              <w:t xml:space="preserve">, </w:t>
            </w:r>
            <w:hyperlink r:id="rId13" w:history="1">
              <w:proofErr w:type="spellStart"/>
              <w:r w:rsidR="00BB69EB" w:rsidRPr="00BB69EB">
                <w:rPr>
                  <w:color w:val="000000"/>
                  <w:sz w:val="24"/>
                  <w:szCs w:val="24"/>
                </w:rPr>
                <w:t>Лазебникова</w:t>
              </w:r>
              <w:proofErr w:type="spellEnd"/>
              <w:r w:rsidR="00BB69EB" w:rsidRPr="00BB69EB">
                <w:rPr>
                  <w:color w:val="000000"/>
                  <w:sz w:val="24"/>
                  <w:szCs w:val="24"/>
                </w:rPr>
                <w:t xml:space="preserve"> А.Ю.</w:t>
              </w:r>
            </w:hyperlink>
            <w:r w:rsidR="00BB69EB" w:rsidRPr="00BB69EB">
              <w:rPr>
                <w:color w:val="000000"/>
                <w:sz w:val="24"/>
                <w:szCs w:val="24"/>
              </w:rPr>
              <w:t xml:space="preserve">, </w:t>
            </w:r>
            <w:hyperlink r:id="rId14" w:history="1">
              <w:r w:rsidR="00BB69EB" w:rsidRPr="00BB69EB">
                <w:rPr>
                  <w:color w:val="000000"/>
                  <w:sz w:val="24"/>
                  <w:szCs w:val="24"/>
                </w:rPr>
                <w:t>Матвеев А.И.</w:t>
              </w:r>
            </w:hyperlink>
            <w:r w:rsidR="00BB69EB" w:rsidRPr="00BB69EB">
              <w:rPr>
                <w:color w:val="000000"/>
                <w:sz w:val="24"/>
                <w:szCs w:val="24"/>
              </w:rPr>
              <w:t xml:space="preserve"> Обществознание. 11 класс. Учебник. Базовый уровень. М.: Просвещение, 2021</w:t>
            </w:r>
          </w:p>
        </w:tc>
      </w:tr>
      <w:tr w:rsidR="008B3605" w14:paraId="4F204DF0" w14:textId="77777777" w:rsidTr="00851E4C">
        <w:tc>
          <w:tcPr>
            <w:tcW w:w="2660" w:type="dxa"/>
            <w:vAlign w:val="bottom"/>
          </w:tcPr>
          <w:p w14:paraId="5C931265" w14:textId="77777777" w:rsidR="008B3605" w:rsidRDefault="008B3605" w:rsidP="00017FF7">
            <w:pPr>
              <w:pStyle w:val="a5"/>
              <w:spacing w:line="276" w:lineRule="auto"/>
              <w:jc w:val="center"/>
            </w:pPr>
            <w:r>
              <w:rPr>
                <w:color w:val="000000"/>
                <w:sz w:val="24"/>
                <w:szCs w:val="24"/>
              </w:rPr>
              <w:t>Срок реализации программы</w:t>
            </w:r>
          </w:p>
        </w:tc>
        <w:tc>
          <w:tcPr>
            <w:tcW w:w="12126" w:type="dxa"/>
          </w:tcPr>
          <w:p w14:paraId="1135919F" w14:textId="2FC50998" w:rsidR="008B3605" w:rsidRDefault="00BB69EB" w:rsidP="00017FF7">
            <w:pPr>
              <w:pStyle w:val="a5"/>
              <w:spacing w:line="276" w:lineRule="auto"/>
              <w:jc w:val="center"/>
            </w:pPr>
            <w:r>
              <w:rPr>
                <w:color w:val="000000"/>
                <w:sz w:val="24"/>
                <w:szCs w:val="24"/>
              </w:rPr>
              <w:t>2 года</w:t>
            </w:r>
          </w:p>
        </w:tc>
      </w:tr>
      <w:tr w:rsidR="008B3605" w14:paraId="60245E57" w14:textId="77777777" w:rsidTr="00BB69EB">
        <w:tc>
          <w:tcPr>
            <w:tcW w:w="2660" w:type="dxa"/>
            <w:vAlign w:val="bottom"/>
          </w:tcPr>
          <w:p w14:paraId="255ACD7A" w14:textId="77777777" w:rsidR="008B3605" w:rsidRDefault="008B3605" w:rsidP="00017FF7">
            <w:pPr>
              <w:pStyle w:val="a5"/>
              <w:spacing w:line="276" w:lineRule="auto"/>
              <w:jc w:val="center"/>
            </w:pPr>
            <w:r>
              <w:rPr>
                <w:color w:val="000000"/>
                <w:sz w:val="24"/>
                <w:szCs w:val="24"/>
              </w:rPr>
              <w:t>Место учебного предмета в учебном плане</w:t>
            </w:r>
          </w:p>
        </w:tc>
        <w:tc>
          <w:tcPr>
            <w:tcW w:w="12126" w:type="dxa"/>
          </w:tcPr>
          <w:p w14:paraId="27897A45" w14:textId="76278F22" w:rsidR="008B3605" w:rsidRDefault="008B3605" w:rsidP="00BB69EB">
            <w:pPr>
              <w:pStyle w:val="a5"/>
              <w:spacing w:line="276" w:lineRule="auto"/>
            </w:pPr>
            <w:r>
              <w:rPr>
                <w:color w:val="000000"/>
                <w:sz w:val="24"/>
                <w:szCs w:val="24"/>
              </w:rPr>
              <w:t xml:space="preserve">Общее число учебных часов за </w:t>
            </w:r>
            <w:r w:rsidR="00BB69EB">
              <w:rPr>
                <w:color w:val="000000"/>
                <w:sz w:val="24"/>
                <w:szCs w:val="24"/>
              </w:rPr>
              <w:t>два года</w:t>
            </w:r>
            <w:r>
              <w:rPr>
                <w:color w:val="000000"/>
                <w:sz w:val="24"/>
                <w:szCs w:val="24"/>
              </w:rPr>
              <w:t xml:space="preserve"> обучения составляет </w:t>
            </w:r>
            <w:r w:rsidR="00C4788F">
              <w:rPr>
                <w:color w:val="000000"/>
                <w:sz w:val="24"/>
                <w:szCs w:val="24"/>
              </w:rPr>
              <w:t>2</w:t>
            </w:r>
            <w:r w:rsidR="00BB69EB">
              <w:rPr>
                <w:color w:val="000000"/>
                <w:sz w:val="24"/>
                <w:szCs w:val="24"/>
              </w:rPr>
              <w:t>04</w:t>
            </w:r>
            <w:r>
              <w:rPr>
                <w:color w:val="000000"/>
                <w:sz w:val="24"/>
                <w:szCs w:val="24"/>
              </w:rPr>
              <w:t xml:space="preserve">, из них </w:t>
            </w:r>
            <w:r w:rsidR="00BB69EB">
              <w:rPr>
                <w:color w:val="000000"/>
                <w:sz w:val="24"/>
                <w:szCs w:val="24"/>
              </w:rPr>
              <w:t>по 102</w:t>
            </w:r>
            <w:r>
              <w:rPr>
                <w:color w:val="000000"/>
                <w:sz w:val="24"/>
                <w:szCs w:val="24"/>
              </w:rPr>
              <w:t xml:space="preserve"> (</w:t>
            </w:r>
            <w:r w:rsidR="00BB69EB">
              <w:rPr>
                <w:color w:val="000000"/>
                <w:sz w:val="24"/>
                <w:szCs w:val="24"/>
              </w:rPr>
              <w:t>3</w:t>
            </w:r>
            <w:r>
              <w:rPr>
                <w:color w:val="000000"/>
                <w:sz w:val="24"/>
                <w:szCs w:val="24"/>
              </w:rPr>
              <w:t xml:space="preserve"> час в неделю) в </w:t>
            </w:r>
            <w:r w:rsidR="00BB69EB">
              <w:rPr>
                <w:color w:val="000000"/>
                <w:sz w:val="24"/>
                <w:szCs w:val="24"/>
              </w:rPr>
              <w:t>10</w:t>
            </w:r>
            <w:r>
              <w:rPr>
                <w:color w:val="000000"/>
                <w:sz w:val="24"/>
                <w:szCs w:val="24"/>
              </w:rPr>
              <w:t xml:space="preserve"> классе</w:t>
            </w:r>
            <w:r w:rsidR="00BB69EB">
              <w:rPr>
                <w:color w:val="000000"/>
                <w:sz w:val="24"/>
                <w:szCs w:val="24"/>
              </w:rPr>
              <w:t xml:space="preserve"> и 11 классах</w:t>
            </w:r>
          </w:p>
        </w:tc>
      </w:tr>
      <w:tr w:rsidR="008B3605" w14:paraId="1F71B6BD" w14:textId="77777777" w:rsidTr="0052466A">
        <w:tc>
          <w:tcPr>
            <w:tcW w:w="2660" w:type="dxa"/>
          </w:tcPr>
          <w:p w14:paraId="6E440F10" w14:textId="77777777" w:rsidR="008B3605" w:rsidRDefault="008B3605" w:rsidP="00017FF7">
            <w:pPr>
              <w:pStyle w:val="a5"/>
              <w:spacing w:line="276" w:lineRule="auto"/>
            </w:pPr>
            <w:r>
              <w:rPr>
                <w:color w:val="000000"/>
                <w:sz w:val="24"/>
                <w:szCs w:val="24"/>
              </w:rPr>
              <w:t>Цели изучения предмета</w:t>
            </w:r>
          </w:p>
        </w:tc>
        <w:tc>
          <w:tcPr>
            <w:tcW w:w="12126" w:type="dxa"/>
            <w:vAlign w:val="bottom"/>
          </w:tcPr>
          <w:p w14:paraId="1946BA09" w14:textId="77777777" w:rsidR="00BB69EB" w:rsidRDefault="00BB69EB" w:rsidP="00BB69EB">
            <w:pPr>
              <w:pStyle w:val="a5"/>
              <w:spacing w:line="276" w:lineRule="auto"/>
              <w:jc w:val="both"/>
            </w:pPr>
            <w: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14:paraId="5AEE76AB" w14:textId="77777777" w:rsidR="00BB69EB" w:rsidRDefault="00BB69EB" w:rsidP="00BB69EB">
            <w:pPr>
              <w:pStyle w:val="a5"/>
              <w:spacing w:line="276" w:lineRule="auto"/>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14:paraId="144247BE" w14:textId="77777777" w:rsidR="00BB69EB" w:rsidRDefault="00BB69EB" w:rsidP="00BB69EB">
            <w:pPr>
              <w:pStyle w:val="a5"/>
              <w:spacing w:line="276" w:lineRule="auto"/>
              <w:jc w:val="both"/>
            </w:pPr>
            <w:r>
              <w:t xml:space="preserve">Задачами реализации примерной программы учебного предмета «Обществознания» на уровне среднего общего образования являются: </w:t>
            </w:r>
          </w:p>
          <w:p w14:paraId="6539F95C" w14:textId="77777777" w:rsidR="00BB69EB" w:rsidRDefault="00BB69EB" w:rsidP="00BB69EB">
            <w:pPr>
              <w:pStyle w:val="a5"/>
              <w:spacing w:line="276" w:lineRule="auto"/>
              <w:jc w:val="both"/>
            </w:pPr>
            <w:r>
              <w:lastRenderedPageBreak/>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14:paraId="791873F0" w14:textId="77777777" w:rsidR="00BB69EB" w:rsidRDefault="00BB69EB" w:rsidP="00BB69EB">
            <w:pPr>
              <w:pStyle w:val="a5"/>
              <w:spacing w:line="276" w:lineRule="auto"/>
              <w:jc w:val="both"/>
            </w:pPr>
            <w:r>
              <w:t xml:space="preserve">– формирование знаний об обществе как целостной развивающейся системе в единстве и взаимодействии его основных сфер и институтов; </w:t>
            </w:r>
          </w:p>
          <w:p w14:paraId="2AEE7F03" w14:textId="77777777" w:rsidR="00BB69EB" w:rsidRDefault="00BB69EB" w:rsidP="00BB69EB">
            <w:pPr>
              <w:pStyle w:val="a5"/>
              <w:spacing w:line="276" w:lineRule="auto"/>
              <w:jc w:val="both"/>
            </w:pPr>
            <w:r>
              <w:t xml:space="preserve">– овладение базовым понятийным аппаратом социальных наук; </w:t>
            </w:r>
          </w:p>
          <w:p w14:paraId="715D7A1F" w14:textId="77777777" w:rsidR="00BB69EB" w:rsidRDefault="00BB69EB" w:rsidP="00BB69EB">
            <w:pPr>
              <w:pStyle w:val="a5"/>
              <w:spacing w:line="276" w:lineRule="auto"/>
              <w:jc w:val="both"/>
            </w:pPr>
            <w:r>
              <w:t xml:space="preserve">– овладение умениями выявлять причинно-следственные, функциональные, иерархические и другие связи социальных объектов и процессов; </w:t>
            </w:r>
          </w:p>
          <w:p w14:paraId="37B94356" w14:textId="77777777" w:rsidR="00BB69EB" w:rsidRDefault="00BB69EB" w:rsidP="00BB69EB">
            <w:pPr>
              <w:pStyle w:val="a5"/>
              <w:spacing w:line="276" w:lineRule="auto"/>
              <w:jc w:val="both"/>
            </w:pPr>
            <w:r>
              <w:t xml:space="preserve">– формирование представлений об основных тенденциях и возможных перспективах развития мирового сообщества в глобальном мире; </w:t>
            </w:r>
          </w:p>
          <w:p w14:paraId="49B4B7AE" w14:textId="77777777" w:rsidR="00BB69EB" w:rsidRDefault="00BB69EB" w:rsidP="00BB69EB">
            <w:pPr>
              <w:pStyle w:val="a5"/>
              <w:spacing w:line="276" w:lineRule="auto"/>
              <w:jc w:val="both"/>
            </w:pPr>
            <w:r>
              <w:t>– формирование представлений о методах познания социальных явлений и процессов;</w:t>
            </w:r>
          </w:p>
          <w:p w14:paraId="27D9B52D" w14:textId="77777777" w:rsidR="00BB69EB" w:rsidRDefault="00BB69EB" w:rsidP="00BB69EB">
            <w:pPr>
              <w:pStyle w:val="a5"/>
              <w:spacing w:line="276" w:lineRule="auto"/>
              <w:jc w:val="both"/>
            </w:pPr>
            <w: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14:paraId="4047D98C" w14:textId="78783FF8" w:rsidR="008B3605" w:rsidRDefault="00BB69EB" w:rsidP="00BB69EB">
            <w:pPr>
              <w:pStyle w:val="a5"/>
              <w:spacing w:line="276" w:lineRule="auto"/>
              <w:jc w:val="both"/>
            </w:pPr>
            <w: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tc>
      </w:tr>
    </w:tbl>
    <w:p w14:paraId="687C3332" w14:textId="77777777" w:rsidR="00AD3B8C" w:rsidRDefault="00AD3B8C"/>
    <w:sectPr w:rsidR="00AD3B8C" w:rsidSect="008B36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49A"/>
    <w:multiLevelType w:val="multilevel"/>
    <w:tmpl w:val="531CD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B5629"/>
    <w:multiLevelType w:val="multilevel"/>
    <w:tmpl w:val="25802C2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62231A95"/>
    <w:multiLevelType w:val="multilevel"/>
    <w:tmpl w:val="1D269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D64F08"/>
    <w:multiLevelType w:val="hybridMultilevel"/>
    <w:tmpl w:val="6FF6C6A0"/>
    <w:lvl w:ilvl="0" w:tplc="710E9B6A">
      <w:numFmt w:val="bullet"/>
      <w:lvlText w:val=""/>
      <w:lvlJc w:val="left"/>
      <w:pPr>
        <w:ind w:left="104" w:hanging="851"/>
      </w:pPr>
      <w:rPr>
        <w:rFonts w:ascii="Wingdings" w:eastAsia="Wingdings" w:hAnsi="Wingdings" w:cs="Wingdings" w:hint="default"/>
        <w:w w:val="100"/>
        <w:sz w:val="24"/>
        <w:szCs w:val="24"/>
        <w:lang w:val="ru-RU" w:eastAsia="en-US" w:bidi="ar-SA"/>
      </w:rPr>
    </w:lvl>
    <w:lvl w:ilvl="1" w:tplc="AF943B0C">
      <w:numFmt w:val="bullet"/>
      <w:lvlText w:val=""/>
      <w:lvlJc w:val="left"/>
      <w:pPr>
        <w:ind w:left="246" w:hanging="709"/>
      </w:pPr>
      <w:rPr>
        <w:rFonts w:ascii="Wingdings" w:eastAsia="Wingdings" w:hAnsi="Wingdings" w:cs="Wingdings" w:hint="default"/>
        <w:w w:val="100"/>
        <w:sz w:val="24"/>
        <w:szCs w:val="24"/>
        <w:lang w:val="ru-RU" w:eastAsia="en-US" w:bidi="ar-SA"/>
      </w:rPr>
    </w:lvl>
    <w:lvl w:ilvl="2" w:tplc="A7F25EA2">
      <w:numFmt w:val="bullet"/>
      <w:lvlText w:val="•"/>
      <w:lvlJc w:val="left"/>
      <w:pPr>
        <w:ind w:left="1482" w:hanging="709"/>
      </w:pPr>
      <w:rPr>
        <w:rFonts w:hint="default"/>
        <w:lang w:val="ru-RU" w:eastAsia="en-US" w:bidi="ar-SA"/>
      </w:rPr>
    </w:lvl>
    <w:lvl w:ilvl="3" w:tplc="C76AD302">
      <w:numFmt w:val="bullet"/>
      <w:lvlText w:val="•"/>
      <w:lvlJc w:val="left"/>
      <w:pPr>
        <w:ind w:left="2725" w:hanging="709"/>
      </w:pPr>
      <w:rPr>
        <w:rFonts w:hint="default"/>
        <w:lang w:val="ru-RU" w:eastAsia="en-US" w:bidi="ar-SA"/>
      </w:rPr>
    </w:lvl>
    <w:lvl w:ilvl="4" w:tplc="6DDAB318">
      <w:numFmt w:val="bullet"/>
      <w:lvlText w:val="•"/>
      <w:lvlJc w:val="left"/>
      <w:pPr>
        <w:ind w:left="3968" w:hanging="709"/>
      </w:pPr>
      <w:rPr>
        <w:rFonts w:hint="default"/>
        <w:lang w:val="ru-RU" w:eastAsia="en-US" w:bidi="ar-SA"/>
      </w:rPr>
    </w:lvl>
    <w:lvl w:ilvl="5" w:tplc="1690F240">
      <w:numFmt w:val="bullet"/>
      <w:lvlText w:val="•"/>
      <w:lvlJc w:val="left"/>
      <w:pPr>
        <w:ind w:left="5211" w:hanging="709"/>
      </w:pPr>
      <w:rPr>
        <w:rFonts w:hint="default"/>
        <w:lang w:val="ru-RU" w:eastAsia="en-US" w:bidi="ar-SA"/>
      </w:rPr>
    </w:lvl>
    <w:lvl w:ilvl="6" w:tplc="4528864C">
      <w:numFmt w:val="bullet"/>
      <w:lvlText w:val="•"/>
      <w:lvlJc w:val="left"/>
      <w:pPr>
        <w:ind w:left="6454" w:hanging="709"/>
      </w:pPr>
      <w:rPr>
        <w:rFonts w:hint="default"/>
        <w:lang w:val="ru-RU" w:eastAsia="en-US" w:bidi="ar-SA"/>
      </w:rPr>
    </w:lvl>
    <w:lvl w:ilvl="7" w:tplc="8A4279A6">
      <w:numFmt w:val="bullet"/>
      <w:lvlText w:val="•"/>
      <w:lvlJc w:val="left"/>
      <w:pPr>
        <w:ind w:left="7697" w:hanging="709"/>
      </w:pPr>
      <w:rPr>
        <w:rFonts w:hint="default"/>
        <w:lang w:val="ru-RU" w:eastAsia="en-US" w:bidi="ar-SA"/>
      </w:rPr>
    </w:lvl>
    <w:lvl w:ilvl="8" w:tplc="377E3D38">
      <w:numFmt w:val="bullet"/>
      <w:lvlText w:val="•"/>
      <w:lvlJc w:val="left"/>
      <w:pPr>
        <w:ind w:left="8940" w:hanging="709"/>
      </w:pPr>
      <w:rPr>
        <w:rFonts w:hint="default"/>
        <w:lang w:val="ru-RU" w:eastAsia="en-US" w:bidi="ar-SA"/>
      </w:rPr>
    </w:lvl>
  </w:abstractNum>
  <w:num w:numId="1" w16cid:durableId="281766578">
    <w:abstractNumId w:val="1"/>
  </w:num>
  <w:num w:numId="2" w16cid:durableId="1673414975">
    <w:abstractNumId w:val="2"/>
  </w:num>
  <w:num w:numId="3" w16cid:durableId="53312190">
    <w:abstractNumId w:val="0"/>
  </w:num>
  <w:num w:numId="4" w16cid:durableId="30547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605"/>
    <w:rsid w:val="0039205A"/>
    <w:rsid w:val="007C40B5"/>
    <w:rsid w:val="008B3605"/>
    <w:rsid w:val="00AD3B8C"/>
    <w:rsid w:val="00BB69EB"/>
    <w:rsid w:val="00C4788F"/>
    <w:rsid w:val="00D7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E761"/>
  <w15:docId w15:val="{D522E7D3-9EB7-47DD-A0E1-50F77B47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B3605"/>
    <w:rPr>
      <w:rFonts w:ascii="Times New Roman" w:eastAsia="Times New Roman" w:hAnsi="Times New Roman" w:cs="Times New Roman"/>
      <w:b/>
      <w:bCs/>
      <w:sz w:val="28"/>
      <w:szCs w:val="28"/>
    </w:rPr>
  </w:style>
  <w:style w:type="paragraph" w:customStyle="1" w:styleId="10">
    <w:name w:val="Заголовок №1"/>
    <w:basedOn w:val="a"/>
    <w:link w:val="1"/>
    <w:rsid w:val="008B3605"/>
    <w:pPr>
      <w:widowControl w:val="0"/>
      <w:spacing w:after="240" w:line="240" w:lineRule="auto"/>
      <w:jc w:val="center"/>
      <w:outlineLvl w:val="0"/>
    </w:pPr>
    <w:rPr>
      <w:rFonts w:ascii="Times New Roman" w:eastAsia="Times New Roman" w:hAnsi="Times New Roman" w:cs="Times New Roman"/>
      <w:b/>
      <w:bCs/>
      <w:sz w:val="28"/>
      <w:szCs w:val="28"/>
    </w:rPr>
  </w:style>
  <w:style w:type="table" w:styleId="a3">
    <w:name w:val="Table Grid"/>
    <w:basedOn w:val="a1"/>
    <w:uiPriority w:val="59"/>
    <w:rsid w:val="008B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1 см"/>
    <w:basedOn w:val="a"/>
    <w:rsid w:val="008B3605"/>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4">
    <w:name w:val="Другое_"/>
    <w:basedOn w:val="a0"/>
    <w:link w:val="a5"/>
    <w:rsid w:val="008B3605"/>
    <w:rPr>
      <w:rFonts w:ascii="Times New Roman" w:eastAsia="Times New Roman" w:hAnsi="Times New Roman" w:cs="Times New Roman"/>
    </w:rPr>
  </w:style>
  <w:style w:type="paragraph" w:customStyle="1" w:styleId="a5">
    <w:name w:val="Другое"/>
    <w:basedOn w:val="a"/>
    <w:link w:val="a4"/>
    <w:rsid w:val="008B3605"/>
    <w:pPr>
      <w:widowControl w:val="0"/>
      <w:spacing w:after="0" w:line="240" w:lineRule="auto"/>
    </w:pPr>
    <w:rPr>
      <w:rFonts w:ascii="Times New Roman" w:eastAsia="Times New Roman" w:hAnsi="Times New Roman" w:cs="Times New Roman"/>
    </w:rPr>
  </w:style>
  <w:style w:type="paragraph" w:styleId="a6">
    <w:name w:val="List Paragraph"/>
    <w:basedOn w:val="a"/>
    <w:link w:val="a7"/>
    <w:uiPriority w:val="34"/>
    <w:qFormat/>
    <w:rsid w:val="0039205A"/>
    <w:pPr>
      <w:ind w:left="720"/>
      <w:contextualSpacing/>
    </w:pPr>
  </w:style>
  <w:style w:type="character" w:customStyle="1" w:styleId="a7">
    <w:name w:val="Абзац списка Знак"/>
    <w:link w:val="a6"/>
    <w:uiPriority w:val="1"/>
    <w:locked/>
    <w:rsid w:val="00D7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1862" TargetMode="External"/><Relationship Id="rId13" Type="http://schemas.openxmlformats.org/officeDocument/2006/relationships/hyperlink" Target="https://my-shop.ru/shop/search/a/sort/z/page/1.html?f14_39=0&amp;f14_16=0&amp;f14_6=%cb%e0%e7%e5%e1%ed%e8%ea%ee%e2%e0%20%c0%2e%de%2e&amp;t=12&amp;next=1" TargetMode="External"/><Relationship Id="rId3" Type="http://schemas.openxmlformats.org/officeDocument/2006/relationships/settings" Target="settings.xml"/><Relationship Id="rId7" Type="http://schemas.openxmlformats.org/officeDocument/2006/relationships/hyperlink" Target="http://docs.cntd.ru/document/420281862" TargetMode="External"/><Relationship Id="rId12" Type="http://schemas.openxmlformats.org/officeDocument/2006/relationships/hyperlink" Target="https://my-shop.ru/shop/search/a/sort/z/page/1.html?f14_39=0&amp;f14_16=0&amp;f14_6=%c1%ee%e3%ee%eb%fe%e1%ee%e2%20%cb%2e%cd%2e&amp;t=12&amp;next=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420281862" TargetMode="External"/><Relationship Id="rId11" Type="http://schemas.openxmlformats.org/officeDocument/2006/relationships/hyperlink" Target="https://my-shop.ru/shop/search/a/sort/z/page/1.html?f14_39=0&amp;f14_16=0&amp;f14_6=%cc%e0%f2%e2%e5%e5%e2%20%c0%2e%c8%2e&amp;t=12&amp;next=1" TargetMode="External"/><Relationship Id="rId5" Type="http://schemas.openxmlformats.org/officeDocument/2006/relationships/hyperlink" Target="http://docs.cntd.ru/document/420281862" TargetMode="External"/><Relationship Id="rId15" Type="http://schemas.openxmlformats.org/officeDocument/2006/relationships/fontTable" Target="fontTable.xml"/><Relationship Id="rId10" Type="http://schemas.openxmlformats.org/officeDocument/2006/relationships/hyperlink" Target="https://my-shop.ru/shop/search/a/sort/z/page/1.html?f14_39=0&amp;f14_16=0&amp;f14_6=%cb%e0%e7%e5%e1%ed%e8%ea%ee%e2%e0%20%c0%2e%de%2e&amp;t=12&amp;next=1" TargetMode="External"/><Relationship Id="rId4" Type="http://schemas.openxmlformats.org/officeDocument/2006/relationships/webSettings" Target="webSettings.xml"/><Relationship Id="rId9" Type="http://schemas.openxmlformats.org/officeDocument/2006/relationships/hyperlink" Target="https://my-shop.ru/shop/search/a/sort/z/page/1.html?f14_39=0&amp;f14_16=0&amp;f14_6=%c1%ee%e3%ee%eb%fe%e1%ee%e2%20%cb%2e%cd%2e&amp;t=12&amp;next=1" TargetMode="External"/><Relationship Id="rId14" Type="http://schemas.openxmlformats.org/officeDocument/2006/relationships/hyperlink" Target="https://my-shop.ru/shop/search/a/sort/z/page/1.html?f14_39=0&amp;f14_16=0&amp;f14_6=%cc%e0%f2%e2%e5%e5%e2%20%c0%2e%c8%2e&amp;t=12&amp;nex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Татьяна Ангольт</cp:lastModifiedBy>
  <cp:revision>3</cp:revision>
  <dcterms:created xsi:type="dcterms:W3CDTF">2022-10-25T08:18:00Z</dcterms:created>
  <dcterms:modified xsi:type="dcterms:W3CDTF">2022-10-25T08:39:00Z</dcterms:modified>
</cp:coreProperties>
</file>