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151" w:rsidRDefault="00254151" w:rsidP="002541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</w:t>
      </w:r>
      <w:r w:rsidRPr="00254151">
        <w:rPr>
          <w:rFonts w:ascii="Times New Roman" w:hAnsi="Times New Roman" w:cs="Times New Roman"/>
          <w:b/>
          <w:sz w:val="28"/>
          <w:szCs w:val="28"/>
        </w:rPr>
        <w:t>абочей программе</w:t>
      </w:r>
      <w:r w:rsidRPr="00254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151" w:rsidRDefault="00254151" w:rsidP="0025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программы</w:t>
      </w:r>
      <w:r w:rsidRPr="0084721E">
        <w:rPr>
          <w:rFonts w:ascii="Times New Roman" w:hAnsi="Times New Roman" w:cs="Times New Roman"/>
          <w:sz w:val="28"/>
          <w:szCs w:val="28"/>
        </w:rPr>
        <w:t xml:space="preserve"> профессионального обучения по профессии </w:t>
      </w:r>
      <w:r w:rsidR="003905FD">
        <w:rPr>
          <w:rFonts w:ascii="Times New Roman" w:hAnsi="Times New Roman" w:cs="Times New Roman"/>
          <w:sz w:val="28"/>
          <w:szCs w:val="28"/>
        </w:rPr>
        <w:t>20434</w:t>
      </w:r>
      <w:r w:rsidRPr="0084721E">
        <w:rPr>
          <w:rFonts w:ascii="Times New Roman" w:hAnsi="Times New Roman" w:cs="Times New Roman"/>
          <w:sz w:val="28"/>
          <w:szCs w:val="28"/>
        </w:rPr>
        <w:t>9 «</w:t>
      </w:r>
      <w:r w:rsidR="003905FD">
        <w:rPr>
          <w:rFonts w:ascii="Times New Roman" w:hAnsi="Times New Roman" w:cs="Times New Roman"/>
          <w:sz w:val="28"/>
          <w:szCs w:val="28"/>
        </w:rPr>
        <w:t>Вожатый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721E">
        <w:rPr>
          <w:rFonts w:ascii="Times New Roman" w:hAnsi="Times New Roman" w:cs="Times New Roman"/>
          <w:sz w:val="28"/>
          <w:szCs w:val="28"/>
        </w:rPr>
        <w:t xml:space="preserve">составлена </w:t>
      </w:r>
      <w:r>
        <w:rPr>
          <w:rFonts w:ascii="Times New Roman" w:hAnsi="Times New Roman" w:cs="Times New Roman"/>
          <w:sz w:val="28"/>
          <w:szCs w:val="28"/>
        </w:rPr>
        <w:t>на основании следующих нормативно-правовых актов:</w:t>
      </w:r>
    </w:p>
    <w:p w:rsidR="003905FD" w:rsidRPr="001C5F5C" w:rsidRDefault="003905FD" w:rsidP="003905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F5C">
        <w:rPr>
          <w:rFonts w:ascii="Times New Roman" w:eastAsia="Times New Roman" w:hAnsi="Times New Roman" w:cs="Times New Roman"/>
          <w:sz w:val="28"/>
          <w:szCs w:val="28"/>
        </w:rPr>
        <w:t>- Федеральный закон "Об образовании в Российской Федерации" от 29.12.2012 № 273-ФЗ; </w:t>
      </w:r>
    </w:p>
    <w:p w:rsidR="003905FD" w:rsidRPr="001C5F5C" w:rsidRDefault="003905FD" w:rsidP="003905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F5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5" w:anchor="64U0IK" w:tgtFrame="_blank" w:history="1">
        <w:r w:rsidRPr="001C5F5C">
          <w:rPr>
            <w:rFonts w:ascii="Times New Roman" w:eastAsia="Times New Roman" w:hAnsi="Times New Roman" w:cs="Times New Roman"/>
            <w:sz w:val="28"/>
            <w:szCs w:val="28"/>
          </w:rPr>
          <w:t>профессиональный стандарт "Специалист, участвующий в организации деятельности детского коллектива (вожатый)"</w:t>
        </w:r>
      </w:hyperlink>
      <w:r w:rsidRPr="001C5F5C">
        <w:rPr>
          <w:rFonts w:ascii="Times New Roman" w:eastAsia="Times New Roman" w:hAnsi="Times New Roman" w:cs="Times New Roman"/>
          <w:sz w:val="28"/>
          <w:szCs w:val="28"/>
        </w:rPr>
        <w:t xml:space="preserve"> (утвержден приказом Минтруда России от 25 декабря 2018 г. № 840н); </w:t>
      </w:r>
    </w:p>
    <w:p w:rsidR="003905FD" w:rsidRPr="001C5F5C" w:rsidRDefault="003905FD" w:rsidP="003905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F5C">
        <w:rPr>
          <w:rFonts w:ascii="Times New Roman" w:eastAsia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:rsidR="003905FD" w:rsidRPr="00C2683E" w:rsidRDefault="003905FD" w:rsidP="003905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83E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r w:rsidRPr="00C2683E">
        <w:rPr>
          <w:rFonts w:ascii="Times New Roman" w:eastAsia="Times New Roman" w:hAnsi="Times New Roman" w:cs="Times New Roman"/>
          <w:sz w:val="28"/>
          <w:szCs w:val="28"/>
        </w:rPr>
        <w:t>профессиональная и</w:t>
      </w:r>
      <w:r w:rsidRPr="00C2683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2683E">
        <w:rPr>
          <w:rFonts w:ascii="Times New Roman" w:eastAsia="Times New Roman" w:hAnsi="Times New Roman" w:cs="Times New Roman"/>
          <w:sz w:val="28"/>
          <w:szCs w:val="28"/>
        </w:rPr>
        <w:t>личностная подготовка специалистов к будущей практической деятельности по должности вожатый в условиях организации отдыха и оздоровления (в образовательных организациях) детей под руководством педагогического работника.</w:t>
      </w:r>
    </w:p>
    <w:p w:rsidR="003905FD" w:rsidRPr="00C2683E" w:rsidRDefault="003905FD" w:rsidP="003905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83E">
        <w:rPr>
          <w:rFonts w:ascii="Times New Roman" w:eastAsia="Times New Roman" w:hAnsi="Times New Roman" w:cs="Times New Roman"/>
          <w:bCs/>
          <w:sz w:val="28"/>
          <w:szCs w:val="28"/>
        </w:rPr>
        <w:t>Задачи:</w:t>
      </w:r>
    </w:p>
    <w:p w:rsidR="003905FD" w:rsidRPr="00C2683E" w:rsidRDefault="003905FD" w:rsidP="003905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83E">
        <w:rPr>
          <w:rFonts w:ascii="Times New Roman" w:eastAsia="Times New Roman" w:hAnsi="Times New Roman" w:cs="Times New Roman"/>
          <w:sz w:val="28"/>
          <w:szCs w:val="28"/>
        </w:rPr>
        <w:t>- теоретическая: научить сопровождать детский коллектив в организациях отдыха детей и их оздоровления (образовательные организации), создавать условия для развития коллектива, знать законодательные и нормативные правовые акты в области защиты прав ребенка, локальные акты организации отдыха детей и их оздоровления, возрастные особенности детей, технологии проведения мероприятий;</w:t>
      </w:r>
    </w:p>
    <w:p w:rsidR="003905FD" w:rsidRPr="00C2683E" w:rsidRDefault="003905FD" w:rsidP="003905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83E">
        <w:rPr>
          <w:rFonts w:ascii="Times New Roman" w:eastAsia="Times New Roman" w:hAnsi="Times New Roman" w:cs="Times New Roman"/>
          <w:sz w:val="28"/>
          <w:szCs w:val="28"/>
        </w:rPr>
        <w:t>- практическая: сформировать умения планировать и реализовывать деятельность временного детского коллектива, подбирать материалы для организационных сборов, мероприятий и игр, направленных на формирование и развитие детского коллектива, умение анализировать результаты деятельности и корректировать работу с целью развития личностных качеств отдельного участника и всего детского коллектива в целом, применять современные педагогические технологии;</w:t>
      </w:r>
    </w:p>
    <w:p w:rsidR="003905FD" w:rsidRPr="00C2683E" w:rsidRDefault="003905FD" w:rsidP="003905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83E">
        <w:rPr>
          <w:rFonts w:ascii="Times New Roman" w:eastAsia="Times New Roman" w:hAnsi="Times New Roman" w:cs="Times New Roman"/>
          <w:sz w:val="28"/>
          <w:szCs w:val="28"/>
        </w:rPr>
        <w:t>- воспитательная: привить интерес к деятельности вожатого, ответственное отношение к своим профессиональным обязанностям.</w:t>
      </w:r>
    </w:p>
    <w:p w:rsidR="003905FD" w:rsidRDefault="003905FD" w:rsidP="00254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90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F35C9"/>
    <w:multiLevelType w:val="hybridMultilevel"/>
    <w:tmpl w:val="5E460D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F4B5E"/>
    <w:multiLevelType w:val="hybridMultilevel"/>
    <w:tmpl w:val="1062064E"/>
    <w:lvl w:ilvl="0" w:tplc="39C001C4">
      <w:numFmt w:val="bullet"/>
      <w:lvlText w:val=""/>
      <w:lvlJc w:val="left"/>
      <w:pPr>
        <w:ind w:left="679" w:hanging="71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A567DB8">
      <w:numFmt w:val="bullet"/>
      <w:lvlText w:val="•"/>
      <w:lvlJc w:val="left"/>
      <w:pPr>
        <w:ind w:left="1700" w:hanging="716"/>
      </w:pPr>
      <w:rPr>
        <w:rFonts w:hint="default"/>
        <w:lang w:val="ru-RU" w:eastAsia="en-US" w:bidi="ar-SA"/>
      </w:rPr>
    </w:lvl>
    <w:lvl w:ilvl="2" w:tplc="7B6EB638">
      <w:numFmt w:val="bullet"/>
      <w:lvlText w:val="•"/>
      <w:lvlJc w:val="left"/>
      <w:pPr>
        <w:ind w:left="2720" w:hanging="716"/>
      </w:pPr>
      <w:rPr>
        <w:rFonts w:hint="default"/>
        <w:lang w:val="ru-RU" w:eastAsia="en-US" w:bidi="ar-SA"/>
      </w:rPr>
    </w:lvl>
    <w:lvl w:ilvl="3" w:tplc="FF3C6A4C">
      <w:numFmt w:val="bullet"/>
      <w:lvlText w:val="•"/>
      <w:lvlJc w:val="left"/>
      <w:pPr>
        <w:ind w:left="3741" w:hanging="716"/>
      </w:pPr>
      <w:rPr>
        <w:rFonts w:hint="default"/>
        <w:lang w:val="ru-RU" w:eastAsia="en-US" w:bidi="ar-SA"/>
      </w:rPr>
    </w:lvl>
    <w:lvl w:ilvl="4" w:tplc="62F0F9B4">
      <w:numFmt w:val="bullet"/>
      <w:lvlText w:val="•"/>
      <w:lvlJc w:val="left"/>
      <w:pPr>
        <w:ind w:left="4761" w:hanging="716"/>
      </w:pPr>
      <w:rPr>
        <w:rFonts w:hint="default"/>
        <w:lang w:val="ru-RU" w:eastAsia="en-US" w:bidi="ar-SA"/>
      </w:rPr>
    </w:lvl>
    <w:lvl w:ilvl="5" w:tplc="F74CA384">
      <w:numFmt w:val="bullet"/>
      <w:lvlText w:val="•"/>
      <w:lvlJc w:val="left"/>
      <w:pPr>
        <w:ind w:left="5782" w:hanging="716"/>
      </w:pPr>
      <w:rPr>
        <w:rFonts w:hint="default"/>
        <w:lang w:val="ru-RU" w:eastAsia="en-US" w:bidi="ar-SA"/>
      </w:rPr>
    </w:lvl>
    <w:lvl w:ilvl="6" w:tplc="962C9DAE">
      <w:numFmt w:val="bullet"/>
      <w:lvlText w:val="•"/>
      <w:lvlJc w:val="left"/>
      <w:pPr>
        <w:ind w:left="6802" w:hanging="716"/>
      </w:pPr>
      <w:rPr>
        <w:rFonts w:hint="default"/>
        <w:lang w:val="ru-RU" w:eastAsia="en-US" w:bidi="ar-SA"/>
      </w:rPr>
    </w:lvl>
    <w:lvl w:ilvl="7" w:tplc="ACCC9CFC">
      <w:numFmt w:val="bullet"/>
      <w:lvlText w:val="•"/>
      <w:lvlJc w:val="left"/>
      <w:pPr>
        <w:ind w:left="7822" w:hanging="716"/>
      </w:pPr>
      <w:rPr>
        <w:rFonts w:hint="default"/>
        <w:lang w:val="ru-RU" w:eastAsia="en-US" w:bidi="ar-SA"/>
      </w:rPr>
    </w:lvl>
    <w:lvl w:ilvl="8" w:tplc="FCF28F46">
      <w:numFmt w:val="bullet"/>
      <w:lvlText w:val="•"/>
      <w:lvlJc w:val="left"/>
      <w:pPr>
        <w:ind w:left="8843" w:hanging="7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51"/>
    <w:rsid w:val="00254151"/>
    <w:rsid w:val="003905FD"/>
    <w:rsid w:val="007C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37C9"/>
  <w15:chartTrackingRefBased/>
  <w15:docId w15:val="{66F9A094-9F33-4EA6-A120-17CD94DB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54151"/>
    <w:pPr>
      <w:widowControl w:val="0"/>
      <w:autoSpaceDE w:val="0"/>
      <w:autoSpaceDN w:val="0"/>
      <w:spacing w:after="0" w:line="240" w:lineRule="auto"/>
      <w:ind w:left="67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5415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54151"/>
    <w:pPr>
      <w:widowControl w:val="0"/>
      <w:autoSpaceDE w:val="0"/>
      <w:autoSpaceDN w:val="0"/>
      <w:spacing w:after="0" w:line="240" w:lineRule="auto"/>
      <w:ind w:left="679" w:firstLine="54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521315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Ангольт ТВ</dc:creator>
  <cp:keywords/>
  <dc:description/>
  <cp:lastModifiedBy>Ангольт ТВ</cp:lastModifiedBy>
  <cp:revision>2</cp:revision>
  <dcterms:created xsi:type="dcterms:W3CDTF">2023-12-22T08:30:00Z</dcterms:created>
  <dcterms:modified xsi:type="dcterms:W3CDTF">2023-12-22T08:30:00Z</dcterms:modified>
</cp:coreProperties>
</file>